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64" w:rsidRDefault="00704664">
      <w:pPr>
        <w:spacing w:line="408" w:lineRule="auto"/>
      </w:pPr>
    </w:p>
    <w:p w:rsidR="00704664" w:rsidRDefault="006D037E">
      <w:pPr>
        <w:spacing w:line="408" w:lineRule="auto"/>
        <w:jc w:val="center"/>
        <w:rPr>
          <w:b/>
          <w:color w:val="000000"/>
        </w:rPr>
      </w:pPr>
      <w:r>
        <w:rPr>
          <w:b/>
          <w:color w:val="000000"/>
        </w:rPr>
        <w:t>POROČILO O AKREDITACIJI MEDNARODNEGA SKUPNEGA ŠTUDIJSKEGA PROGRAMA</w:t>
      </w:r>
    </w:p>
    <w:p w:rsidR="00704664" w:rsidRDefault="00704664">
      <w:pPr>
        <w:spacing w:line="408" w:lineRule="auto"/>
        <w:rPr>
          <w:b/>
          <w:color w:val="000000"/>
        </w:rPr>
      </w:pPr>
    </w:p>
    <w:p w:rsidR="00704664" w:rsidRDefault="006D037E">
      <w:pPr>
        <w:spacing w:line="408" w:lineRule="auto"/>
        <w:rPr>
          <w:color w:val="000000"/>
        </w:rPr>
      </w:pPr>
      <w:r>
        <w:t>Vlagatelj/i in predlagatelj/i:</w:t>
      </w:r>
      <w:r>
        <w:rPr>
          <w:color w:val="000000"/>
        </w:rPr>
        <w:t xml:space="preserve"> </w:t>
      </w:r>
      <w:r>
        <w:rPr>
          <w:b/>
          <w:color w:val="000000"/>
        </w:rPr>
        <w:t xml:space="preserve">Univerza na Primorskem, Fakulteta za matematiko, naravoslovje in informacijske tehnologije; </w:t>
      </w:r>
      <w:proofErr w:type="spellStart"/>
      <w:r>
        <w:rPr>
          <w:b/>
          <w:color w:val="000000"/>
        </w:rPr>
        <w:t>University</w:t>
      </w:r>
      <w:proofErr w:type="spellEnd"/>
      <w:r>
        <w:rPr>
          <w:b/>
          <w:color w:val="000000"/>
        </w:rPr>
        <w:t xml:space="preserve"> of St. </w:t>
      </w:r>
      <w:proofErr w:type="spellStart"/>
      <w:r>
        <w:rPr>
          <w:b/>
          <w:color w:val="000000"/>
        </w:rPr>
        <w:t>Andrews</w:t>
      </w:r>
      <w:proofErr w:type="spellEnd"/>
      <w:r>
        <w:rPr>
          <w:b/>
          <w:color w:val="000000"/>
        </w:rPr>
        <w:t xml:space="preserve">, </w:t>
      </w:r>
      <w:proofErr w:type="spellStart"/>
      <w:r>
        <w:rPr>
          <w:b/>
          <w:color w:val="000000"/>
        </w:rPr>
        <w:t>Scotland</w:t>
      </w:r>
      <w:proofErr w:type="spellEnd"/>
      <w:r>
        <w:rPr>
          <w:b/>
          <w:color w:val="000000"/>
        </w:rPr>
        <w:t>, UK.</w:t>
      </w:r>
    </w:p>
    <w:p w:rsidR="00704664" w:rsidRDefault="006D037E">
      <w:pPr>
        <w:spacing w:line="408" w:lineRule="auto"/>
        <w:rPr>
          <w:color w:val="000000"/>
        </w:rPr>
      </w:pPr>
      <w:r>
        <w:rPr>
          <w:color w:val="000000"/>
        </w:rPr>
        <w:t xml:space="preserve">Študijski program: </w:t>
      </w:r>
      <w:r>
        <w:rPr>
          <w:b/>
          <w:color w:val="000000"/>
        </w:rPr>
        <w:t>Mednarodni doktorski študijski program »Računalništvo in informatika«, 3. stopnja</w:t>
      </w:r>
    </w:p>
    <w:p w:rsidR="00704664" w:rsidRDefault="00704664">
      <w:pPr>
        <w:spacing w:line="408" w:lineRule="auto"/>
        <w:rPr>
          <w:color w:val="000000"/>
        </w:rPr>
      </w:pPr>
    </w:p>
    <w:p w:rsidR="00704664" w:rsidRDefault="006D037E">
      <w:pPr>
        <w:spacing w:line="408" w:lineRule="auto"/>
        <w:rPr>
          <w:b/>
          <w:color w:val="000000"/>
        </w:rPr>
      </w:pPr>
      <w:r>
        <w:rPr>
          <w:color w:val="000000"/>
        </w:rPr>
        <w:t>Skupina strokovnjakov:</w:t>
      </w:r>
      <w:r>
        <w:t xml:space="preserve"> </w:t>
      </w: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7297"/>
      </w:tblGrid>
      <w:tr w:rsidR="00704664">
        <w:trPr>
          <w:trHeight w:val="360"/>
        </w:trPr>
        <w:tc>
          <w:tcPr>
            <w:tcW w:w="1765" w:type="dxa"/>
            <w:shd w:val="clear" w:color="auto" w:fill="F2F2F2"/>
            <w:vAlign w:val="center"/>
          </w:tcPr>
          <w:p w:rsidR="00704664" w:rsidRDefault="006D037E">
            <w:pPr>
              <w:jc w:val="right"/>
            </w:pPr>
            <w:r>
              <w:t>predsednik/ca</w:t>
            </w:r>
          </w:p>
        </w:tc>
        <w:tc>
          <w:tcPr>
            <w:tcW w:w="7297" w:type="dxa"/>
            <w:vAlign w:val="center"/>
          </w:tcPr>
          <w:p w:rsidR="00704664" w:rsidRDefault="006D037E">
            <w:pPr>
              <w:jc w:val="left"/>
            </w:pPr>
            <w:r>
              <w:t>prof. dr. Marjan Mernik, Univerza v Mariboru, Fakulteta za elektrotehniko, računalništvo in informatiko</w:t>
            </w:r>
          </w:p>
        </w:tc>
      </w:tr>
      <w:tr w:rsidR="00704664">
        <w:trPr>
          <w:trHeight w:val="360"/>
        </w:trPr>
        <w:tc>
          <w:tcPr>
            <w:tcW w:w="1765" w:type="dxa"/>
            <w:shd w:val="clear" w:color="auto" w:fill="F2F2F2"/>
            <w:vAlign w:val="center"/>
          </w:tcPr>
          <w:p w:rsidR="00704664" w:rsidRDefault="006D037E">
            <w:pPr>
              <w:jc w:val="right"/>
            </w:pPr>
            <w:r>
              <w:t>član/ica</w:t>
            </w:r>
          </w:p>
        </w:tc>
        <w:tc>
          <w:tcPr>
            <w:tcW w:w="7297" w:type="dxa"/>
            <w:vAlign w:val="center"/>
          </w:tcPr>
          <w:p w:rsidR="00704664" w:rsidRDefault="006D037E">
            <w:pPr>
              <w:jc w:val="left"/>
            </w:pPr>
            <w:r>
              <w:t xml:space="preserve">prof. dr. Mario </w:t>
            </w:r>
            <w:proofErr w:type="spellStart"/>
            <w:r>
              <w:t>Spremić</w:t>
            </w:r>
            <w:proofErr w:type="spellEnd"/>
            <w:r>
              <w:t>, Katedra za informatiko,  Ekonomska fakulteta  Univerze v Zagrebu</w:t>
            </w:r>
          </w:p>
        </w:tc>
      </w:tr>
      <w:tr w:rsidR="00704664">
        <w:trPr>
          <w:trHeight w:val="360"/>
        </w:trPr>
        <w:tc>
          <w:tcPr>
            <w:tcW w:w="1765" w:type="dxa"/>
            <w:shd w:val="clear" w:color="auto" w:fill="F2F2F2"/>
            <w:vAlign w:val="center"/>
          </w:tcPr>
          <w:p w:rsidR="00704664" w:rsidRDefault="006D037E">
            <w:pPr>
              <w:jc w:val="right"/>
            </w:pPr>
            <w:r>
              <w:t>član/ica</w:t>
            </w:r>
          </w:p>
        </w:tc>
        <w:tc>
          <w:tcPr>
            <w:tcW w:w="7297" w:type="dxa"/>
            <w:vAlign w:val="center"/>
          </w:tcPr>
          <w:p w:rsidR="00704664" w:rsidRDefault="006D037E">
            <w:pPr>
              <w:jc w:val="left"/>
            </w:pPr>
            <w:r>
              <w:t>Monika Sobočan, študentka</w:t>
            </w:r>
          </w:p>
        </w:tc>
      </w:tr>
    </w:tbl>
    <w:p w:rsidR="00704664" w:rsidRDefault="00704664">
      <w:pPr>
        <w:spacing w:line="408" w:lineRule="auto"/>
        <w:rPr>
          <w:color w:val="000000"/>
          <w:sz w:val="18"/>
          <w:szCs w:val="18"/>
        </w:rPr>
      </w:pPr>
    </w:p>
    <w:p w:rsidR="00704664" w:rsidRDefault="006D037E">
      <w:pPr>
        <w:spacing w:line="408" w:lineRule="auto"/>
        <w:rPr>
          <w:color w:val="000000"/>
          <w:sz w:val="18"/>
          <w:szCs w:val="18"/>
        </w:rPr>
      </w:pPr>
      <w:r>
        <w:rPr>
          <w:color w:val="000000"/>
          <w:sz w:val="18"/>
          <w:szCs w:val="18"/>
        </w:rPr>
        <w:t xml:space="preserve">Predstavnik agencije je bil: </w:t>
      </w:r>
      <w:r>
        <w:rPr>
          <w:sz w:val="18"/>
          <w:szCs w:val="18"/>
        </w:rPr>
        <w:t>dr. Matjaž Štuhec</w:t>
      </w:r>
    </w:p>
    <w:p w:rsidR="00704664" w:rsidRDefault="00704664">
      <w:pPr>
        <w:spacing w:line="408" w:lineRule="auto"/>
        <w:rPr>
          <w:b/>
          <w:color w:val="000000"/>
        </w:rPr>
      </w:pPr>
    </w:p>
    <w:p w:rsidR="00704664" w:rsidRDefault="006D037E">
      <w:pPr>
        <w:spacing w:line="408" w:lineRule="auto"/>
      </w:pPr>
      <w:r>
        <w:rPr>
          <w:b/>
          <w:color w:val="000000"/>
        </w:rPr>
        <w:t>Datum oddaje poročila agenciji:</w:t>
      </w:r>
      <w:r>
        <w:rPr>
          <w:color w:val="000000"/>
        </w:rPr>
        <w:t xml:space="preserve"> </w:t>
      </w:r>
      <w:r w:rsidR="00D71879">
        <w:t>4</w:t>
      </w:r>
      <w:r>
        <w:t>.</w:t>
      </w:r>
      <w:r w:rsidR="00F31C14">
        <w:t>10</w:t>
      </w:r>
      <w:r>
        <w:t>.2019</w:t>
      </w:r>
    </w:p>
    <w:p w:rsidR="00704664" w:rsidRDefault="006D037E">
      <w:pPr>
        <w:spacing w:line="408" w:lineRule="auto"/>
        <w:rPr>
          <w:b/>
          <w:color w:val="000000"/>
        </w:rPr>
      </w:pPr>
      <w:r>
        <w:rPr>
          <w:b/>
          <w:color w:val="000000"/>
        </w:rPr>
        <w:t xml:space="preserve">Podpis predsednika skupine strokovnjakov: </w:t>
      </w:r>
      <w:r>
        <w:rPr>
          <w:color w:val="000000"/>
        </w:rPr>
        <w:t>_________________</w:t>
      </w:r>
    </w:p>
    <w:p w:rsidR="00704664" w:rsidRDefault="00704664"/>
    <w:p w:rsidR="00704664" w:rsidRDefault="00704664"/>
    <w:p w:rsidR="00704664" w:rsidRDefault="00704664">
      <w:pPr>
        <w:spacing w:after="200" w:line="276" w:lineRule="auto"/>
        <w:jc w:val="left"/>
        <w:rPr>
          <w:color w:val="000000"/>
        </w:rPr>
      </w:pPr>
    </w:p>
    <w:p w:rsidR="00704664" w:rsidRDefault="00704664">
      <w:pPr>
        <w:spacing w:after="200" w:line="276" w:lineRule="auto"/>
        <w:jc w:val="left"/>
        <w:rPr>
          <w:color w:val="000000"/>
        </w:rPr>
      </w:pPr>
    </w:p>
    <w:p w:rsidR="00704664" w:rsidRDefault="006D037E">
      <w:pPr>
        <w:spacing w:after="200" w:line="276" w:lineRule="auto"/>
        <w:jc w:val="left"/>
        <w:rPr>
          <w:b/>
          <w:color w:val="000000"/>
        </w:rPr>
      </w:pPr>
      <w:r>
        <w:br w:type="page"/>
      </w:r>
    </w:p>
    <w:p w:rsidR="00704664" w:rsidRDefault="006D037E">
      <w:pPr>
        <w:spacing w:after="200" w:line="276" w:lineRule="auto"/>
        <w:jc w:val="left"/>
        <w:rPr>
          <w:b/>
          <w:color w:val="000000"/>
        </w:rPr>
      </w:pPr>
      <w:r>
        <w:rPr>
          <w:b/>
          <w:color w:val="000000"/>
        </w:rPr>
        <w:lastRenderedPageBreak/>
        <w:t>UVOD</w:t>
      </w:r>
    </w:p>
    <w:p w:rsidR="00704664" w:rsidRDefault="006D037E">
      <w:pPr>
        <w:spacing w:before="280" w:after="280"/>
        <w:rPr>
          <w:color w:val="000000"/>
        </w:rPr>
      </w:pPr>
      <w:r>
        <w:t>Svet NAKVIS je na svoji 136. seji 21. 2. 2019 imenoval skupino strokovnjakov za pripravo skupnega poročila o izpolnjevanju meril za akreditacijo</w:t>
      </w:r>
      <w:r>
        <w:rPr>
          <w:i/>
        </w:rPr>
        <w:t xml:space="preserve"> </w:t>
      </w:r>
      <w:r>
        <w:t xml:space="preserve">mednarodnega skupnega doktorskega študijskega programa  »Računalništvo in informatika«, Fakultete za matematiko, naravoslovje in informacijske tehnologije Univerze na Primorskem (UP FAMNIT) in </w:t>
      </w:r>
      <w:proofErr w:type="spellStart"/>
      <w:r>
        <w:t>University</w:t>
      </w:r>
      <w:proofErr w:type="spellEnd"/>
      <w:r>
        <w:t xml:space="preserve"> of St. </w:t>
      </w:r>
      <w:proofErr w:type="spellStart"/>
      <w:r>
        <w:t>Andrews</w:t>
      </w:r>
      <w:proofErr w:type="spellEnd"/>
      <w:r>
        <w:t xml:space="preserve"> (St. </w:t>
      </w:r>
      <w:proofErr w:type="spellStart"/>
      <w:r>
        <w:t>Andrews</w:t>
      </w:r>
      <w:proofErr w:type="spellEnd"/>
      <w:r>
        <w:t xml:space="preserve">). </w:t>
      </w:r>
      <w:r>
        <w:rPr>
          <w:color w:val="000000"/>
        </w:rPr>
        <w:t xml:space="preserve">Skupina strokovnjakov je sklep o imenovanju in gradivo za presojo prejela </w:t>
      </w:r>
      <w:r>
        <w:rPr>
          <w:b/>
          <w:color w:val="000000"/>
        </w:rPr>
        <w:t>25. 2. 2019</w:t>
      </w:r>
      <w:r>
        <w:rPr>
          <w:color w:val="000000"/>
        </w:rPr>
        <w:t xml:space="preserve"> in pripravila skupno poročilo po področjih presoje in standardih kakovosti Meril za akreditacijo ter glede na zahteve 6. in 8. člena Meril za mednarodno sodelovanje pri visokošolskem izobraževanju (v nadaljevanju: Merila za mednarodno sodelovanje). Skupina strokovnjakov je vsebinsko uskladila strokovno mnenje in pripravila skupno poročilo o izpolnjevanju meril za akreditacijo študijskega programa, ki ga je posredovala agenciji </w:t>
      </w:r>
      <w:r>
        <w:rPr>
          <w:b/>
          <w:color w:val="000000"/>
        </w:rPr>
        <w:t>21. 5. 2019</w:t>
      </w:r>
      <w:r>
        <w:rPr>
          <w:color w:val="000000"/>
        </w:rPr>
        <w:t>.</w:t>
      </w:r>
      <w:r w:rsidR="00B01D79">
        <w:rPr>
          <w:color w:val="000000"/>
        </w:rPr>
        <w:t xml:space="preserve"> UP FAMNIT </w:t>
      </w:r>
      <w:r w:rsidR="00D71879">
        <w:rPr>
          <w:color w:val="000000"/>
        </w:rPr>
        <w:t xml:space="preserve">in St. </w:t>
      </w:r>
      <w:proofErr w:type="spellStart"/>
      <w:r w:rsidR="00D71879">
        <w:rPr>
          <w:color w:val="000000"/>
        </w:rPr>
        <w:t>Andrews</w:t>
      </w:r>
      <w:proofErr w:type="spellEnd"/>
      <w:r w:rsidR="00D71879">
        <w:rPr>
          <w:color w:val="000000"/>
        </w:rPr>
        <w:t xml:space="preserve"> sta</w:t>
      </w:r>
      <w:r w:rsidR="00B01D79">
        <w:rPr>
          <w:color w:val="000000"/>
        </w:rPr>
        <w:t xml:space="preserve"> podal</w:t>
      </w:r>
      <w:r w:rsidR="00D71879">
        <w:rPr>
          <w:color w:val="000000"/>
        </w:rPr>
        <w:t>a</w:t>
      </w:r>
      <w:r w:rsidR="00B01D79">
        <w:rPr>
          <w:color w:val="000000"/>
        </w:rPr>
        <w:t xml:space="preserve"> komentarje na posredovane ugotovitve ter dopolnil</w:t>
      </w:r>
      <w:r w:rsidR="00D71879">
        <w:rPr>
          <w:color w:val="000000"/>
        </w:rPr>
        <w:t>a</w:t>
      </w:r>
      <w:r w:rsidR="00B01D79">
        <w:rPr>
          <w:color w:val="000000"/>
        </w:rPr>
        <w:t xml:space="preserve"> vlogo 28. 6. 2019 in 25. 9. 2019.</w:t>
      </w:r>
      <w:r w:rsidR="00D670BF">
        <w:rPr>
          <w:color w:val="000000"/>
        </w:rPr>
        <w:t xml:space="preserve"> </w:t>
      </w:r>
    </w:p>
    <w:p w:rsidR="00704664" w:rsidRDefault="00704664"/>
    <w:p w:rsidR="00704664" w:rsidRDefault="006D037E">
      <w:pPr>
        <w:rPr>
          <w:color w:val="000000"/>
        </w:rPr>
      </w:pPr>
      <w:r>
        <w:rPr>
          <w:color w:val="000000"/>
        </w:rPr>
        <w:t xml:space="preserve">Obisk zavoda ni bil potreben. Skupina strokovnjakov se zahvaljuje predstavniku agencije, dr. Matjažu </w:t>
      </w:r>
      <w:proofErr w:type="spellStart"/>
      <w:r>
        <w:rPr>
          <w:color w:val="000000"/>
        </w:rPr>
        <w:t>Štuhcu</w:t>
      </w:r>
      <w:proofErr w:type="spellEnd"/>
      <w:r>
        <w:rPr>
          <w:color w:val="000000"/>
        </w:rPr>
        <w:t xml:space="preserve">, za odzivnost in strokovnost.  V nadaljevanju navajamo izpolnjevanje standardov kakovost. </w:t>
      </w:r>
    </w:p>
    <w:p w:rsidR="00EE4A81" w:rsidRDefault="00EE4A81">
      <w:pPr>
        <w:rPr>
          <w:color w:val="000000"/>
        </w:rPr>
      </w:pPr>
    </w:p>
    <w:p w:rsidR="00EE4A81" w:rsidRDefault="00EE4A81">
      <w:pPr>
        <w:rPr>
          <w:color w:val="000000"/>
        </w:rPr>
      </w:pPr>
    </w:p>
    <w:p w:rsidR="00EE4A81" w:rsidRDefault="00EE4A81">
      <w:pPr>
        <w:rPr>
          <w:color w:val="000000"/>
        </w:rPr>
      </w:pPr>
    </w:p>
    <w:p w:rsidR="00EE4A81" w:rsidRDefault="00EE4A81">
      <w:pPr>
        <w:rPr>
          <w:color w:val="000000"/>
        </w:rPr>
      </w:pPr>
    </w:p>
    <w:p w:rsidR="00704664" w:rsidRDefault="00704664"/>
    <w:tbl>
      <w:tblPr>
        <w:tblW w:w="5000" w:type="pct"/>
        <w:tblInd w:w="-34" w:type="dxa"/>
        <w:tblCellMar>
          <w:left w:w="0" w:type="dxa"/>
          <w:right w:w="0" w:type="dxa"/>
        </w:tblCellMar>
        <w:tblLook w:val="04A0" w:firstRow="1" w:lastRow="0" w:firstColumn="1" w:lastColumn="0" w:noHBand="0" w:noVBand="1"/>
      </w:tblPr>
      <w:tblGrid>
        <w:gridCol w:w="4224"/>
        <w:gridCol w:w="1696"/>
        <w:gridCol w:w="1696"/>
        <w:gridCol w:w="1670"/>
      </w:tblGrid>
      <w:tr w:rsidR="007552E0" w:rsidTr="007552E0">
        <w:trPr>
          <w:cantSplit/>
          <w:trHeight w:val="20"/>
        </w:trPr>
        <w:tc>
          <w:tcPr>
            <w:tcW w:w="9329"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552E0" w:rsidRDefault="007552E0">
            <w:pPr>
              <w:spacing w:line="276" w:lineRule="auto"/>
              <w:rPr>
                <w:rFonts w:eastAsiaTheme="minorHAnsi" w:cs="Times New Roman"/>
                <w:b/>
                <w:bCs/>
              </w:rPr>
            </w:pPr>
            <w:r>
              <w:rPr>
                <w:b/>
                <w:bCs/>
              </w:rPr>
              <w:t>Akreditacija študijskega programa (številska tabela)</w:t>
            </w:r>
          </w:p>
        </w:tc>
      </w:tr>
      <w:tr w:rsidR="007552E0" w:rsidTr="007552E0">
        <w:trPr>
          <w:cantSplit/>
          <w:trHeight w:val="20"/>
        </w:trPr>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52E0" w:rsidRDefault="007552E0">
            <w:pPr>
              <w:spacing w:line="276" w:lineRule="auto"/>
              <w:jc w:val="center"/>
              <w:rPr>
                <w:rFonts w:eastAsiaTheme="minorHAnsi" w:cs="Times New Roman"/>
                <w:b/>
                <w:bCs/>
              </w:rPr>
            </w:pPr>
            <w:r>
              <w:rPr>
                <w:b/>
                <w:bCs/>
              </w:rPr>
              <w:t>Področja presoje</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552E0" w:rsidRDefault="007552E0">
            <w:pPr>
              <w:spacing w:line="276" w:lineRule="auto"/>
              <w:rPr>
                <w:rFonts w:eastAsiaTheme="minorHAnsi" w:cs="Times New Roman"/>
              </w:rPr>
            </w:pPr>
            <w:r>
              <w:t>Izpolnjuje standarde kakovosti</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552E0" w:rsidRDefault="007552E0" w:rsidP="002F7A78">
            <w:pPr>
              <w:spacing w:line="276" w:lineRule="auto"/>
              <w:jc w:val="left"/>
              <w:rPr>
                <w:rFonts w:eastAsiaTheme="minorHAnsi" w:cs="Times New Roman"/>
              </w:rPr>
            </w:pPr>
            <w:r>
              <w:t>Delno izpolnjuje standarde kakovosti</w:t>
            </w:r>
          </w:p>
        </w:tc>
        <w:tc>
          <w:tcPr>
            <w:tcW w:w="1674" w:type="dxa"/>
            <w:tcBorders>
              <w:top w:val="nil"/>
              <w:left w:val="nil"/>
              <w:bottom w:val="single" w:sz="8" w:space="0" w:color="000000"/>
              <w:right w:val="single" w:sz="8" w:space="0" w:color="000000"/>
            </w:tcBorders>
            <w:tcMar>
              <w:top w:w="0" w:type="dxa"/>
              <w:left w:w="108" w:type="dxa"/>
              <w:bottom w:w="0" w:type="dxa"/>
              <w:right w:w="108" w:type="dxa"/>
            </w:tcMar>
            <w:hideMark/>
          </w:tcPr>
          <w:p w:rsidR="007552E0" w:rsidRDefault="007552E0">
            <w:pPr>
              <w:spacing w:line="276" w:lineRule="auto"/>
              <w:rPr>
                <w:rFonts w:eastAsiaTheme="minorHAnsi" w:cs="Times New Roman"/>
              </w:rPr>
            </w:pPr>
            <w:r>
              <w:t>Ne izpolnjuje standardov kakovosti</w:t>
            </w:r>
          </w:p>
        </w:tc>
      </w:tr>
      <w:tr w:rsidR="007552E0" w:rsidTr="007552E0">
        <w:trPr>
          <w:cantSplit/>
          <w:trHeight w:val="20"/>
        </w:trPr>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52E0" w:rsidRDefault="007552E0">
            <w:pPr>
              <w:spacing w:line="276" w:lineRule="auto"/>
              <w:jc w:val="center"/>
              <w:rPr>
                <w:rFonts w:eastAsiaTheme="minorHAnsi" w:cs="Times New Roman"/>
                <w:b/>
                <w:bCs/>
              </w:rPr>
            </w:pPr>
            <w:r>
              <w:rPr>
                <w:b/>
                <w:bCs/>
              </w:rPr>
              <w:t>Sestava in vsebina študijskega programa</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7552E0" w:rsidRDefault="007552E0">
            <w:pPr>
              <w:spacing w:line="276" w:lineRule="auto"/>
              <w:rPr>
                <w:rFonts w:eastAsiaTheme="minorHAnsi" w:cs="Times New Roman"/>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7552E0" w:rsidRDefault="007552E0">
            <w:pPr>
              <w:spacing w:line="276" w:lineRule="auto"/>
              <w:jc w:val="center"/>
              <w:rPr>
                <w:rFonts w:eastAsiaTheme="minorHAnsi" w:cs="Times New Roman"/>
              </w:rPr>
            </w:pPr>
          </w:p>
        </w:tc>
        <w:tc>
          <w:tcPr>
            <w:tcW w:w="1674" w:type="dxa"/>
            <w:tcBorders>
              <w:top w:val="nil"/>
              <w:left w:val="nil"/>
              <w:bottom w:val="single" w:sz="8" w:space="0" w:color="000000"/>
              <w:right w:val="single" w:sz="8" w:space="0" w:color="000000"/>
            </w:tcBorders>
            <w:tcMar>
              <w:top w:w="0" w:type="dxa"/>
              <w:left w:w="108" w:type="dxa"/>
              <w:bottom w:w="0" w:type="dxa"/>
              <w:right w:w="108" w:type="dxa"/>
            </w:tcMar>
          </w:tcPr>
          <w:p w:rsidR="007552E0" w:rsidRDefault="007552E0">
            <w:pPr>
              <w:spacing w:line="276" w:lineRule="auto"/>
              <w:rPr>
                <w:rFonts w:eastAsiaTheme="minorHAnsi" w:cs="Times New Roman"/>
              </w:rPr>
            </w:pPr>
          </w:p>
        </w:tc>
      </w:tr>
      <w:tr w:rsidR="007552E0" w:rsidTr="007552E0">
        <w:trPr>
          <w:cantSplit/>
          <w:trHeight w:val="20"/>
        </w:trPr>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52E0" w:rsidRDefault="007552E0">
            <w:pPr>
              <w:spacing w:line="276" w:lineRule="auto"/>
              <w:jc w:val="center"/>
              <w:rPr>
                <w:rFonts w:eastAsiaTheme="minorHAnsi" w:cs="Times New Roman"/>
              </w:rPr>
            </w:pPr>
            <w:r>
              <w:t>Standard 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552E0" w:rsidRPr="005E3AF6" w:rsidRDefault="005E3AF6" w:rsidP="005E3AF6">
            <w:pPr>
              <w:spacing w:line="276" w:lineRule="auto"/>
              <w:jc w:val="center"/>
            </w:pPr>
            <w:r w:rsidRPr="005E3AF6">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552E0" w:rsidRPr="005E3AF6" w:rsidRDefault="005E3AF6" w:rsidP="005E3AF6">
            <w:pPr>
              <w:spacing w:line="276" w:lineRule="auto"/>
              <w:jc w:val="center"/>
            </w:pPr>
            <w:r w:rsidRPr="005E3AF6">
              <w:t>1</w:t>
            </w:r>
          </w:p>
        </w:tc>
        <w:tc>
          <w:tcPr>
            <w:tcW w:w="1674" w:type="dxa"/>
            <w:tcBorders>
              <w:top w:val="nil"/>
              <w:left w:val="nil"/>
              <w:bottom w:val="single" w:sz="8" w:space="0" w:color="000000"/>
              <w:right w:val="single" w:sz="8" w:space="0" w:color="000000"/>
            </w:tcBorders>
            <w:tcMar>
              <w:top w:w="0" w:type="dxa"/>
              <w:left w:w="108" w:type="dxa"/>
              <w:bottom w:w="0" w:type="dxa"/>
              <w:right w:w="108" w:type="dxa"/>
            </w:tcMar>
            <w:hideMark/>
          </w:tcPr>
          <w:p w:rsidR="007552E0" w:rsidRPr="005E3AF6" w:rsidRDefault="005E3AF6" w:rsidP="005E3AF6">
            <w:pPr>
              <w:spacing w:line="276" w:lineRule="auto"/>
              <w:jc w:val="center"/>
            </w:pPr>
            <w:r w:rsidRPr="005E3AF6">
              <w:t>/</w:t>
            </w:r>
          </w:p>
        </w:tc>
      </w:tr>
      <w:tr w:rsidR="007552E0" w:rsidTr="007552E0">
        <w:trPr>
          <w:cantSplit/>
          <w:trHeight w:val="20"/>
        </w:trPr>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52E0" w:rsidRDefault="007552E0">
            <w:pPr>
              <w:spacing w:line="276" w:lineRule="auto"/>
              <w:jc w:val="center"/>
              <w:rPr>
                <w:rFonts w:eastAsiaTheme="minorHAnsi" w:cs="Times New Roman"/>
              </w:rPr>
            </w:pPr>
            <w:r>
              <w:t>Standard 2</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552E0" w:rsidRPr="005E3AF6" w:rsidRDefault="005E3AF6" w:rsidP="005E3AF6">
            <w:pPr>
              <w:spacing w:line="276" w:lineRule="auto"/>
              <w:jc w:val="center"/>
            </w:pPr>
            <w:r w:rsidRPr="005E3AF6">
              <w: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552E0" w:rsidRPr="005E3AF6" w:rsidRDefault="005E3AF6" w:rsidP="005E3AF6">
            <w:pPr>
              <w:spacing w:line="276" w:lineRule="auto"/>
              <w:jc w:val="center"/>
            </w:pPr>
            <w:r w:rsidRPr="005E3AF6">
              <w:t>/</w:t>
            </w:r>
          </w:p>
        </w:tc>
        <w:tc>
          <w:tcPr>
            <w:tcW w:w="1674" w:type="dxa"/>
            <w:tcBorders>
              <w:top w:val="nil"/>
              <w:left w:val="nil"/>
              <w:bottom w:val="single" w:sz="8" w:space="0" w:color="000000"/>
              <w:right w:val="single" w:sz="8" w:space="0" w:color="000000"/>
            </w:tcBorders>
            <w:tcMar>
              <w:top w:w="0" w:type="dxa"/>
              <w:left w:w="108" w:type="dxa"/>
              <w:bottom w:w="0" w:type="dxa"/>
              <w:right w:w="108" w:type="dxa"/>
            </w:tcMar>
            <w:hideMark/>
          </w:tcPr>
          <w:p w:rsidR="007552E0" w:rsidRPr="005E3AF6" w:rsidRDefault="005E3AF6" w:rsidP="005E3AF6">
            <w:pPr>
              <w:spacing w:line="276" w:lineRule="auto"/>
              <w:jc w:val="center"/>
            </w:pPr>
            <w:r w:rsidRPr="005E3AF6">
              <w:t>/</w:t>
            </w:r>
          </w:p>
        </w:tc>
      </w:tr>
      <w:tr w:rsidR="007552E0" w:rsidTr="007552E0">
        <w:trPr>
          <w:cantSplit/>
          <w:trHeight w:val="20"/>
        </w:trPr>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52E0" w:rsidRDefault="007552E0">
            <w:pPr>
              <w:spacing w:line="276" w:lineRule="auto"/>
              <w:jc w:val="center"/>
              <w:rPr>
                <w:rFonts w:eastAsiaTheme="minorHAnsi" w:cs="Times New Roman"/>
              </w:rPr>
            </w:pPr>
            <w:r>
              <w:t>Standard 3</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552E0" w:rsidRPr="005E3AF6" w:rsidRDefault="005E3AF6" w:rsidP="005E3AF6">
            <w:pPr>
              <w:spacing w:line="276" w:lineRule="auto"/>
              <w:jc w:val="center"/>
            </w:pPr>
            <w:r w:rsidRPr="005E3AF6">
              <w:t>1</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552E0" w:rsidRPr="005E3AF6" w:rsidRDefault="005E3AF6" w:rsidP="005E3AF6">
            <w:pPr>
              <w:spacing w:line="276" w:lineRule="auto"/>
              <w:jc w:val="center"/>
            </w:pPr>
            <w:r w:rsidRPr="005E3AF6">
              <w:t>4</w:t>
            </w:r>
          </w:p>
        </w:tc>
        <w:tc>
          <w:tcPr>
            <w:tcW w:w="1674" w:type="dxa"/>
            <w:tcBorders>
              <w:top w:val="nil"/>
              <w:left w:val="nil"/>
              <w:bottom w:val="single" w:sz="8" w:space="0" w:color="000000"/>
              <w:right w:val="single" w:sz="8" w:space="0" w:color="000000"/>
            </w:tcBorders>
            <w:tcMar>
              <w:top w:w="0" w:type="dxa"/>
              <w:left w:w="108" w:type="dxa"/>
              <w:bottom w:w="0" w:type="dxa"/>
              <w:right w:w="108" w:type="dxa"/>
            </w:tcMar>
            <w:hideMark/>
          </w:tcPr>
          <w:p w:rsidR="007552E0" w:rsidRPr="005E3AF6" w:rsidRDefault="005E3AF6" w:rsidP="005E3AF6">
            <w:pPr>
              <w:spacing w:line="276" w:lineRule="auto"/>
              <w:jc w:val="center"/>
            </w:pPr>
            <w:r w:rsidRPr="005E3AF6">
              <w:t>/</w:t>
            </w:r>
          </w:p>
        </w:tc>
      </w:tr>
      <w:tr w:rsidR="007552E0" w:rsidTr="007552E0">
        <w:trPr>
          <w:cantSplit/>
          <w:trHeight w:val="20"/>
        </w:trPr>
        <w:tc>
          <w:tcPr>
            <w:tcW w:w="9329"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552E0" w:rsidRPr="005E3AF6" w:rsidRDefault="007552E0" w:rsidP="005E3AF6">
            <w:pPr>
              <w:spacing w:line="276" w:lineRule="auto"/>
              <w:jc w:val="center"/>
            </w:pPr>
          </w:p>
        </w:tc>
      </w:tr>
      <w:tr w:rsidR="007552E0" w:rsidTr="007552E0">
        <w:trPr>
          <w:cantSplit/>
          <w:trHeight w:val="20"/>
        </w:trPr>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52E0" w:rsidRDefault="007552E0">
            <w:pPr>
              <w:spacing w:line="276" w:lineRule="auto"/>
              <w:jc w:val="center"/>
              <w:rPr>
                <w:rFonts w:eastAsiaTheme="minorHAnsi" w:cs="Times New Roman"/>
                <w:b/>
                <w:bCs/>
              </w:rPr>
            </w:pPr>
            <w:r>
              <w:rPr>
                <w:b/>
                <w:bCs/>
              </w:rPr>
              <w:t>Zasnova izvajanja študijskega programa</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7552E0" w:rsidRPr="005E3AF6" w:rsidRDefault="007552E0" w:rsidP="005E3AF6">
            <w:pPr>
              <w:spacing w:line="276" w:lineRule="auto"/>
              <w:jc w:val="cente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7552E0" w:rsidRPr="005E3AF6" w:rsidRDefault="007552E0" w:rsidP="005E3AF6">
            <w:pPr>
              <w:spacing w:line="276" w:lineRule="auto"/>
              <w:jc w:val="center"/>
            </w:pPr>
          </w:p>
        </w:tc>
        <w:tc>
          <w:tcPr>
            <w:tcW w:w="1674" w:type="dxa"/>
            <w:tcBorders>
              <w:top w:val="nil"/>
              <w:left w:val="nil"/>
              <w:bottom w:val="single" w:sz="8" w:space="0" w:color="000000"/>
              <w:right w:val="single" w:sz="8" w:space="0" w:color="000000"/>
            </w:tcBorders>
            <w:tcMar>
              <w:top w:w="0" w:type="dxa"/>
              <w:left w:w="108" w:type="dxa"/>
              <w:bottom w:w="0" w:type="dxa"/>
              <w:right w:w="108" w:type="dxa"/>
            </w:tcMar>
          </w:tcPr>
          <w:p w:rsidR="007552E0" w:rsidRPr="005E3AF6" w:rsidRDefault="007552E0" w:rsidP="005E3AF6">
            <w:pPr>
              <w:spacing w:line="276" w:lineRule="auto"/>
              <w:jc w:val="center"/>
            </w:pPr>
          </w:p>
        </w:tc>
      </w:tr>
      <w:tr w:rsidR="007552E0" w:rsidTr="007552E0">
        <w:trPr>
          <w:cantSplit/>
          <w:trHeight w:val="20"/>
        </w:trPr>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52E0" w:rsidRDefault="007552E0">
            <w:pPr>
              <w:spacing w:line="276" w:lineRule="auto"/>
              <w:jc w:val="center"/>
              <w:rPr>
                <w:rFonts w:eastAsiaTheme="minorHAnsi" w:cs="Times New Roman"/>
              </w:rPr>
            </w:pPr>
            <w:r>
              <w:t>Standard 4</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552E0" w:rsidRPr="005E3AF6" w:rsidRDefault="005E3AF6" w:rsidP="005E3AF6">
            <w:pPr>
              <w:spacing w:line="276" w:lineRule="auto"/>
              <w:jc w:val="center"/>
            </w:pPr>
            <w:r w:rsidRPr="005E3AF6">
              <w: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552E0" w:rsidRPr="005E3AF6" w:rsidRDefault="005E3AF6" w:rsidP="005E3AF6">
            <w:pPr>
              <w:spacing w:line="276" w:lineRule="auto"/>
              <w:jc w:val="center"/>
            </w:pPr>
            <w:r w:rsidRPr="005E3AF6">
              <w:t>2</w:t>
            </w:r>
          </w:p>
        </w:tc>
        <w:tc>
          <w:tcPr>
            <w:tcW w:w="1674" w:type="dxa"/>
            <w:tcBorders>
              <w:top w:val="nil"/>
              <w:left w:val="nil"/>
              <w:bottom w:val="single" w:sz="8" w:space="0" w:color="000000"/>
              <w:right w:val="single" w:sz="8" w:space="0" w:color="000000"/>
            </w:tcBorders>
            <w:tcMar>
              <w:top w:w="0" w:type="dxa"/>
              <w:left w:w="108" w:type="dxa"/>
              <w:bottom w:w="0" w:type="dxa"/>
              <w:right w:w="108" w:type="dxa"/>
            </w:tcMar>
            <w:hideMark/>
          </w:tcPr>
          <w:p w:rsidR="007552E0" w:rsidRPr="005E3AF6" w:rsidRDefault="005E3AF6" w:rsidP="005E3AF6">
            <w:pPr>
              <w:spacing w:line="276" w:lineRule="auto"/>
              <w:jc w:val="center"/>
            </w:pPr>
            <w:r w:rsidRPr="005E3AF6">
              <w:t>/</w:t>
            </w:r>
          </w:p>
        </w:tc>
      </w:tr>
      <w:tr w:rsidR="007552E0" w:rsidTr="007552E0">
        <w:trPr>
          <w:cantSplit/>
          <w:trHeight w:val="20"/>
        </w:trPr>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552E0" w:rsidRDefault="007552E0">
            <w:pPr>
              <w:spacing w:line="276" w:lineRule="auto"/>
              <w:jc w:val="center"/>
              <w:rPr>
                <w:rFonts w:eastAsiaTheme="minorHAnsi" w:cs="Times New Roman"/>
              </w:rPr>
            </w:pPr>
            <w:r>
              <w:t>Standard 5</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552E0" w:rsidRPr="005E3AF6" w:rsidRDefault="005E3AF6" w:rsidP="005E3AF6">
            <w:pPr>
              <w:spacing w:line="276" w:lineRule="auto"/>
              <w:jc w:val="center"/>
            </w:pPr>
            <w:r w:rsidRPr="005E3AF6">
              <w:t>/</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552E0" w:rsidRPr="005E3AF6" w:rsidRDefault="005E3AF6" w:rsidP="005E3AF6">
            <w:pPr>
              <w:spacing w:line="276" w:lineRule="auto"/>
              <w:jc w:val="center"/>
            </w:pPr>
            <w:r w:rsidRPr="005E3AF6">
              <w:t>/</w:t>
            </w:r>
          </w:p>
        </w:tc>
        <w:tc>
          <w:tcPr>
            <w:tcW w:w="1674" w:type="dxa"/>
            <w:tcBorders>
              <w:top w:val="nil"/>
              <w:left w:val="nil"/>
              <w:bottom w:val="single" w:sz="8" w:space="0" w:color="000000"/>
              <w:right w:val="single" w:sz="8" w:space="0" w:color="000000"/>
            </w:tcBorders>
            <w:tcMar>
              <w:top w:w="0" w:type="dxa"/>
              <w:left w:w="108" w:type="dxa"/>
              <w:bottom w:w="0" w:type="dxa"/>
              <w:right w:w="108" w:type="dxa"/>
            </w:tcMar>
            <w:hideMark/>
          </w:tcPr>
          <w:p w:rsidR="007552E0" w:rsidRPr="005E3AF6" w:rsidRDefault="005E3AF6" w:rsidP="005E3AF6">
            <w:pPr>
              <w:spacing w:line="276" w:lineRule="auto"/>
              <w:jc w:val="center"/>
            </w:pPr>
            <w:r w:rsidRPr="005E3AF6">
              <w:t>/</w:t>
            </w:r>
          </w:p>
        </w:tc>
      </w:tr>
      <w:tr w:rsidR="007552E0" w:rsidTr="007552E0">
        <w:trPr>
          <w:cantSplit/>
          <w:trHeight w:val="20"/>
        </w:trPr>
        <w:tc>
          <w:tcPr>
            <w:tcW w:w="42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552E0" w:rsidRDefault="007552E0">
            <w:pPr>
              <w:spacing w:line="276" w:lineRule="auto"/>
              <w:jc w:val="center"/>
              <w:rPr>
                <w:rFonts w:eastAsiaTheme="minorHAnsi" w:cs="Times New Roman"/>
              </w:rP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7552E0" w:rsidRPr="005E3AF6" w:rsidRDefault="007552E0" w:rsidP="005E3AF6">
            <w:pPr>
              <w:spacing w:line="276" w:lineRule="auto"/>
              <w:jc w:val="center"/>
            </w:pP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7552E0" w:rsidRPr="005E3AF6" w:rsidRDefault="007552E0" w:rsidP="005E3AF6">
            <w:pPr>
              <w:spacing w:line="276" w:lineRule="auto"/>
              <w:jc w:val="center"/>
            </w:pPr>
          </w:p>
        </w:tc>
        <w:tc>
          <w:tcPr>
            <w:tcW w:w="1674" w:type="dxa"/>
            <w:tcBorders>
              <w:top w:val="nil"/>
              <w:left w:val="nil"/>
              <w:bottom w:val="single" w:sz="8" w:space="0" w:color="000000"/>
              <w:right w:val="single" w:sz="8" w:space="0" w:color="000000"/>
            </w:tcBorders>
            <w:tcMar>
              <w:top w:w="0" w:type="dxa"/>
              <w:left w:w="108" w:type="dxa"/>
              <w:bottom w:w="0" w:type="dxa"/>
              <w:right w:w="108" w:type="dxa"/>
            </w:tcMar>
          </w:tcPr>
          <w:p w:rsidR="007552E0" w:rsidRPr="005E3AF6" w:rsidRDefault="007552E0" w:rsidP="005E3AF6">
            <w:pPr>
              <w:spacing w:line="276" w:lineRule="auto"/>
              <w:jc w:val="center"/>
            </w:pPr>
          </w:p>
        </w:tc>
      </w:tr>
    </w:tbl>
    <w:p w:rsidR="006B48E2" w:rsidRDefault="006B48E2">
      <w:pPr>
        <w:spacing w:after="200" w:line="276" w:lineRule="auto"/>
        <w:jc w:val="left"/>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70"/>
        <w:gridCol w:w="5116"/>
      </w:tblGrid>
      <w:tr w:rsidR="006B48E2" w:rsidTr="001C099D">
        <w:trPr>
          <w:cantSplit/>
          <w:trHeight w:val="20"/>
        </w:trPr>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48E2" w:rsidRDefault="006B48E2" w:rsidP="001C099D">
            <w:pPr>
              <w:spacing w:line="276" w:lineRule="auto"/>
              <w:jc w:val="center"/>
              <w:rPr>
                <w:rFonts w:eastAsiaTheme="minorHAnsi"/>
                <w:b/>
              </w:rPr>
            </w:pPr>
            <w:r>
              <w:rPr>
                <w:b/>
              </w:rPr>
              <w:t>Odličnost</w:t>
            </w:r>
          </w:p>
        </w:tc>
        <w:tc>
          <w:tcPr>
            <w:tcW w:w="5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B48E2" w:rsidRDefault="001D29B6" w:rsidP="006B48E2">
            <w:pPr>
              <w:spacing w:line="276" w:lineRule="auto"/>
              <w:jc w:val="left"/>
              <w:rPr>
                <w:rFonts w:asciiTheme="minorHAnsi" w:eastAsiaTheme="minorHAnsi" w:hAnsiTheme="minorHAnsi"/>
                <w:sz w:val="22"/>
                <w:szCs w:val="22"/>
              </w:rPr>
            </w:pPr>
            <w:r>
              <w:rPr>
                <w:rFonts w:asciiTheme="minorHAnsi" w:eastAsiaTheme="minorHAnsi" w:hAnsiTheme="minorHAnsi"/>
                <w:sz w:val="22"/>
                <w:szCs w:val="22"/>
              </w:rPr>
              <w:t>/</w:t>
            </w:r>
          </w:p>
        </w:tc>
      </w:tr>
    </w:tbl>
    <w:p w:rsidR="00704664" w:rsidRDefault="006D037E">
      <w:pPr>
        <w:spacing w:after="200" w:line="276" w:lineRule="auto"/>
        <w:jc w:val="left"/>
        <w:rPr>
          <w:b/>
        </w:rPr>
      </w:pPr>
      <w:r>
        <w:br w:type="page"/>
      </w:r>
    </w:p>
    <w:p w:rsidR="00704664" w:rsidRDefault="006D037E">
      <w:pPr>
        <w:spacing w:after="200" w:line="276" w:lineRule="auto"/>
        <w:jc w:val="left"/>
        <w:rPr>
          <w:b/>
        </w:rPr>
      </w:pPr>
      <w:r>
        <w:rPr>
          <w:b/>
        </w:rPr>
        <w:lastRenderedPageBreak/>
        <w:t>UGOTOVLJENO DEJANSKO STANJE IN NJEGOVA PRESOJA</w:t>
      </w: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04664">
        <w:tc>
          <w:tcPr>
            <w:tcW w:w="9062" w:type="dxa"/>
            <w:shd w:val="clear" w:color="auto" w:fill="D9D9D9"/>
            <w:vAlign w:val="center"/>
          </w:tcPr>
          <w:p w:rsidR="00704664" w:rsidRDefault="006D037E">
            <w:pPr>
              <w:spacing w:line="276" w:lineRule="auto"/>
              <w:jc w:val="left"/>
              <w:rPr>
                <w:b/>
              </w:rPr>
            </w:pPr>
            <w:r>
              <w:rPr>
                <w:b/>
              </w:rPr>
              <w:t>SESTAVA IN VSEBINA ŠTUDIJSKEGA PROGRAMA</w:t>
            </w:r>
          </w:p>
        </w:tc>
      </w:tr>
    </w:tbl>
    <w:p w:rsidR="00704664" w:rsidRDefault="00704664">
      <w:pPr>
        <w:pBdr>
          <w:top w:val="nil"/>
          <w:left w:val="nil"/>
          <w:bottom w:val="nil"/>
          <w:right w:val="nil"/>
          <w:between w:val="nil"/>
        </w:pBdr>
        <w:shd w:val="clear" w:color="auto" w:fill="FFFFFF"/>
        <w:rPr>
          <w:b/>
          <w:color w:val="000000"/>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04664">
        <w:tc>
          <w:tcPr>
            <w:tcW w:w="9062" w:type="dxa"/>
          </w:tcPr>
          <w:p w:rsidR="00704664" w:rsidRDefault="006D037E">
            <w:pPr>
              <w:pBdr>
                <w:top w:val="nil"/>
                <w:left w:val="nil"/>
                <w:bottom w:val="nil"/>
                <w:right w:val="nil"/>
                <w:between w:val="nil"/>
              </w:pBdr>
              <w:shd w:val="clear" w:color="auto" w:fill="FFFFFF"/>
              <w:rPr>
                <w:b/>
                <w:color w:val="000000"/>
              </w:rPr>
            </w:pPr>
            <w:r>
              <w:rPr>
                <w:b/>
                <w:color w:val="000000"/>
              </w:rPr>
              <w:t>1. standard: Študijski program po sestavi in vsebini študentom ponuja celovito znanje ter jim omogoča doseči postavljene cilje in načrtovane kompetence oziroma učne izide.</w:t>
            </w:r>
          </w:p>
        </w:tc>
      </w:tr>
    </w:tbl>
    <w:p w:rsidR="00704664" w:rsidRDefault="00704664">
      <w:pPr>
        <w:pBdr>
          <w:top w:val="nil"/>
          <w:left w:val="nil"/>
          <w:bottom w:val="nil"/>
          <w:right w:val="nil"/>
          <w:between w:val="nil"/>
        </w:pBdr>
        <w:shd w:val="clear" w:color="auto" w:fill="FFFFFF"/>
        <w:rPr>
          <w:color w:val="808080"/>
        </w:rPr>
      </w:pPr>
    </w:p>
    <w:sdt>
      <w:sdtPr>
        <w:rPr>
          <w:b/>
        </w:rPr>
        <w:id w:val="-805690963"/>
        <w:lock w:val="contentLocked"/>
        <w:placeholder>
          <w:docPart w:val="1AB51D15016C41429575031E3CC10331"/>
        </w:placeholder>
        <w:group/>
      </w:sdtPr>
      <w:sdtEndPr/>
      <w:sdtContent>
        <w:p w:rsidR="00EE4A81" w:rsidRDefault="00EE4A81" w:rsidP="00EE4A81">
          <w:pPr>
            <w:numPr>
              <w:ilvl w:val="0"/>
              <w:numId w:val="18"/>
            </w:numPr>
            <w:rPr>
              <w:b/>
            </w:rPr>
          </w:pPr>
          <w:r w:rsidRPr="002830B6">
            <w:rPr>
              <w:b/>
            </w:rPr>
            <w:t xml:space="preserve">konsistentnost in vsebinska povezanost posameznih predmetov in učnih načrtov ter študijskega programa kot celote: </w:t>
          </w:r>
        </w:p>
      </w:sdtContent>
    </w:sdt>
    <w:p w:rsidR="00EE4A81" w:rsidRPr="002830B6" w:rsidRDefault="00EE4A81" w:rsidP="001C099D">
      <w:pPr>
        <w:ind w:left="720"/>
        <w:rPr>
          <w:b/>
        </w:rPr>
      </w:pPr>
    </w:p>
    <w:sdt>
      <w:sdtPr>
        <w:rPr>
          <w:b/>
        </w:rPr>
        <w:id w:val="1660037382"/>
        <w:lock w:val="contentLocked"/>
        <w:placeholder>
          <w:docPart w:val="1AB51D15016C41429575031E3CC10331"/>
        </w:placeholder>
        <w:group/>
      </w:sdtPr>
      <w:sdtEndPr/>
      <w:sdtContent>
        <w:p w:rsidR="00EE4A81" w:rsidRDefault="00EE4A81" w:rsidP="00EE4A81">
          <w:pPr>
            <w:numPr>
              <w:ilvl w:val="0"/>
              <w:numId w:val="18"/>
            </w:numPr>
            <w:rPr>
              <w:b/>
            </w:rPr>
          </w:pPr>
          <w:r w:rsidRPr="002830B6">
            <w:rPr>
              <w:b/>
            </w:rPr>
            <w:t>povezanost (skladnost) ciljev, kompetenc oziroma učnih izidov, določenih v učnih načrtih, s cilji in kompetencami študijskega programa in z njegovo vsebino glede na vrsto in stopnjo študija:</w:t>
          </w:r>
        </w:p>
        <w:p w:rsidR="00EE4A81" w:rsidRPr="002830B6" w:rsidRDefault="00086C17" w:rsidP="001C099D">
          <w:pPr>
            <w:rPr>
              <w:b/>
            </w:rPr>
          </w:pPr>
        </w:p>
      </w:sdtContent>
    </w:sdt>
    <w:sdt>
      <w:sdtPr>
        <w:rPr>
          <w:rFonts w:ascii="Verdana" w:hAnsi="Verdana"/>
          <w:b/>
          <w:sz w:val="20"/>
          <w:szCs w:val="20"/>
        </w:rPr>
        <w:id w:val="402179603"/>
        <w:lock w:val="contentLocked"/>
        <w:placeholder>
          <w:docPart w:val="1AB51D15016C41429575031E3CC10331"/>
        </w:placeholder>
        <w:group/>
      </w:sdtPr>
      <w:sdtEndPr/>
      <w:sdtContent>
        <w:p w:rsidR="00EE4A81" w:rsidRPr="00EE4A81" w:rsidRDefault="00EE4A81" w:rsidP="001C099D">
          <w:pPr>
            <w:pStyle w:val="Besedilooblaka"/>
            <w:numPr>
              <w:ilvl w:val="0"/>
              <w:numId w:val="18"/>
            </w:numPr>
            <w:shd w:val="clear" w:color="auto" w:fill="FFFFFF"/>
            <w:rPr>
              <w:rFonts w:ascii="Verdana" w:hAnsi="Verdana"/>
              <w:b/>
              <w:sz w:val="20"/>
              <w:szCs w:val="20"/>
            </w:rPr>
          </w:pPr>
          <w:r w:rsidRPr="002830B6">
            <w:rPr>
              <w:rFonts w:ascii="Verdana" w:hAnsi="Verdana"/>
              <w:b/>
              <w:sz w:val="20"/>
              <w:szCs w:val="20"/>
            </w:rPr>
            <w:t>v program integrirane znanstvene, strokovne, raziskovalne oziroma umetniške vsebine:</w:t>
          </w:r>
        </w:p>
      </w:sdtContent>
    </w:sdt>
    <w:p w:rsidR="00EE4A81" w:rsidRPr="002830B6" w:rsidRDefault="00EE4A81" w:rsidP="001C099D">
      <w:pPr>
        <w:pStyle w:val="Besedilooblaka"/>
        <w:shd w:val="clear" w:color="auto" w:fill="FFFFFF"/>
        <w:rPr>
          <w:rFonts w:ascii="Verdana" w:hAnsi="Verdana"/>
          <w:b/>
          <w:sz w:val="20"/>
          <w:szCs w:val="20"/>
        </w:rPr>
      </w:pPr>
    </w:p>
    <w:sdt>
      <w:sdtPr>
        <w:rPr>
          <w:b/>
        </w:rPr>
        <w:id w:val="-764995594"/>
        <w:lock w:val="contentLocked"/>
        <w:placeholder>
          <w:docPart w:val="1AB51D15016C41429575031E3CC10331"/>
        </w:placeholder>
        <w:group/>
      </w:sdtPr>
      <w:sdtEndPr/>
      <w:sdtContent>
        <w:p w:rsidR="00EE4A81" w:rsidRPr="002830B6" w:rsidRDefault="00EE4A81" w:rsidP="001C099D">
          <w:pPr>
            <w:ind w:left="709" w:hanging="425"/>
            <w:rPr>
              <w:b/>
            </w:rPr>
          </w:pPr>
          <w:r w:rsidRPr="002830B6">
            <w:rPr>
              <w:b/>
            </w:rPr>
            <w:t xml:space="preserve"> č) vrstni red predmetov oziroma razporejenost predmetov po semestrih in letnikih</w:t>
          </w:r>
          <w:r>
            <w:rPr>
              <w:b/>
            </w:rPr>
            <w:t xml:space="preserve"> </w:t>
          </w:r>
          <w:r w:rsidRPr="002830B6">
            <w:rPr>
              <w:b/>
            </w:rPr>
            <w:t>(horizontalna in vertikalna povezanost) ter njihovo kreditno ovrednotenje:</w:t>
          </w:r>
        </w:p>
      </w:sdtContent>
    </w:sdt>
    <w:p w:rsidR="00704664" w:rsidRDefault="00704664">
      <w:pPr>
        <w:rPr>
          <w:color w:val="000000"/>
        </w:rPr>
      </w:pPr>
    </w:p>
    <w:p w:rsidR="00704664" w:rsidRDefault="006D037E" w:rsidP="00657ADF">
      <w:pPr>
        <w:rPr>
          <w:color w:val="000000"/>
        </w:rPr>
      </w:pPr>
      <w:r>
        <w:rPr>
          <w:color w:val="000000"/>
        </w:rPr>
        <w:t xml:space="preserve">Mednarodni doktorski študijski program »Računalništvo in informatika« </w:t>
      </w:r>
      <w:r>
        <w:t xml:space="preserve">traja </w:t>
      </w:r>
      <w:r>
        <w:rPr>
          <w:color w:val="000000"/>
        </w:rPr>
        <w:t xml:space="preserve">4 leta. V 1. letniku študent opravi 4 poglobljene predmete, individualno raziskovalno delo in dva seminarja. V 2. in 3. letniku sledijo nadaljnji seminarji ter individualna raziskovalna dela. V zadnjem 4. letniku študent opravi še seminar in izdela doktorsko disertacijo. Iz </w:t>
      </w:r>
      <w:proofErr w:type="spellStart"/>
      <w:r>
        <w:rPr>
          <w:color w:val="000000"/>
        </w:rPr>
        <w:t>konzorcijskega</w:t>
      </w:r>
      <w:proofErr w:type="spellEnd"/>
      <w:r>
        <w:rPr>
          <w:color w:val="000000"/>
        </w:rPr>
        <w:t xml:space="preserve"> sporazuma med obema </w:t>
      </w:r>
      <w:r>
        <w:t>predlagateljema</w:t>
      </w:r>
      <w:r>
        <w:rPr>
          <w:color w:val="000000"/>
        </w:rPr>
        <w:t xml:space="preserve"> je razbrati, da se bo program pretežno izvajal na UP FAMNIT, študent pa mora opraviti vsaj en letnik na St. </w:t>
      </w:r>
      <w:proofErr w:type="spellStart"/>
      <w:r>
        <w:rPr>
          <w:color w:val="000000"/>
        </w:rPr>
        <w:t>Andrews</w:t>
      </w:r>
      <w:proofErr w:type="spellEnd"/>
      <w:r>
        <w:rPr>
          <w:color w:val="000000"/>
        </w:rPr>
        <w:t xml:space="preserve">. Temeljni cilj študijskega programa je poglobljeno razumevanje računalništva in informatike. Pri tem so </w:t>
      </w:r>
      <w:r w:rsidR="00F31C14">
        <w:rPr>
          <w:color w:val="000000"/>
        </w:rPr>
        <w:t xml:space="preserve">bile </w:t>
      </w:r>
      <w:r>
        <w:rPr>
          <w:color w:val="000000"/>
        </w:rPr>
        <w:t xml:space="preserve">splošne kompetence in predmetno specifične kompetence </w:t>
      </w:r>
      <w:r w:rsidR="00F31C14">
        <w:rPr>
          <w:color w:val="000000"/>
        </w:rPr>
        <w:t xml:space="preserve">v prvotni verziji </w:t>
      </w:r>
      <w:r>
        <w:rPr>
          <w:color w:val="000000"/>
        </w:rPr>
        <w:t xml:space="preserve">zapisane zelo pomanjkljivo. </w:t>
      </w:r>
      <w:r w:rsidR="00F31C14">
        <w:rPr>
          <w:color w:val="000000"/>
        </w:rPr>
        <w:t>Po dvakratnem posredovanju pripomb skupine strokovnjakov sta predlagatelja ustrezno zapisala splošne in predmetno specifične kompetence ter ustrezno popravila učne načrte. Predmetno specifične kompetence so sedaj na ustreznih višjih nivojih Bloomove taksonomije.</w:t>
      </w:r>
      <w:r w:rsidR="003D3B8D">
        <w:rPr>
          <w:color w:val="000000"/>
        </w:rPr>
        <w:t xml:space="preserve"> Iz dopolnjenih učnih načrtov in navedenimi učnimi izidi za posamezne predmete je sedaj razvidno, kako bodo dosežene splošne in predmetno specifične kompetence.</w:t>
      </w:r>
      <w:r w:rsidR="00F31C14">
        <w:rPr>
          <w:color w:val="000000"/>
        </w:rPr>
        <w:t xml:space="preserve"> </w:t>
      </w:r>
    </w:p>
    <w:p w:rsidR="00704664" w:rsidRDefault="00704664">
      <w:pPr>
        <w:rPr>
          <w:color w:val="000000"/>
        </w:rPr>
      </w:pPr>
    </w:p>
    <w:p w:rsidR="00704664" w:rsidRDefault="006D037E">
      <w:r>
        <w:rPr>
          <w:color w:val="000000"/>
        </w:rPr>
        <w:t xml:space="preserve">Predlagatelja </w:t>
      </w:r>
      <w:r w:rsidR="003D3B8D">
        <w:rPr>
          <w:color w:val="000000"/>
        </w:rPr>
        <w:t xml:space="preserve">sta v prvotni verziji </w:t>
      </w:r>
      <w:r>
        <w:rPr>
          <w:color w:val="000000"/>
        </w:rPr>
        <w:t>kot projekte, ki so povezani s študijskim programom navaja</w:t>
      </w:r>
      <w:r w:rsidR="003D3B8D">
        <w:rPr>
          <w:color w:val="000000"/>
        </w:rPr>
        <w:t>l</w:t>
      </w:r>
      <w:r>
        <w:rPr>
          <w:color w:val="000000"/>
        </w:rPr>
        <w:t xml:space="preserve">a številne projekte, kateri nosilci projektov niso tudi nosilci predmetov na predlaganem študijskem programu. Tako integracija znanstvenoraziskovalnih projektov v študijski program ni </w:t>
      </w:r>
      <w:r w:rsidR="003D3B8D">
        <w:rPr>
          <w:color w:val="000000"/>
        </w:rPr>
        <w:t xml:space="preserve">bila </w:t>
      </w:r>
      <w:r>
        <w:rPr>
          <w:color w:val="000000"/>
        </w:rPr>
        <w:t>povsem razvidna.</w:t>
      </w:r>
      <w:r w:rsidR="003D3B8D">
        <w:rPr>
          <w:color w:val="000000"/>
        </w:rPr>
        <w:t xml:space="preserve"> Po pozivu skupine strokovnjakov sta predlagatelja ustrezno dopolnila vlogo in okrepila kadrovsko zasedbo z nosilci, ki imajo ustrezne znanstvenoraziskovalne projekte.</w:t>
      </w:r>
      <w:r>
        <w:rPr>
          <w:color w:val="000000"/>
        </w:rPr>
        <w:t xml:space="preserve"> </w:t>
      </w:r>
    </w:p>
    <w:p w:rsidR="00704664" w:rsidRDefault="00704664">
      <w:pPr>
        <w:rPr>
          <w:color w:val="000000"/>
        </w:rPr>
      </w:pPr>
    </w:p>
    <w:p w:rsidR="00704664" w:rsidRDefault="00D86738">
      <w:pPr>
        <w:rPr>
          <w:b/>
          <w:color w:val="000000"/>
        </w:rPr>
      </w:pPr>
      <w:r>
        <w:rPr>
          <w:b/>
          <w:color w:val="000000"/>
        </w:rPr>
        <w:t>Izpolnjuje standarde kakovosti</w:t>
      </w:r>
    </w:p>
    <w:p w:rsidR="00704664" w:rsidRDefault="006D037E" w:rsidP="001D29B6">
      <w:r>
        <w:rPr>
          <w:color w:val="000000"/>
        </w:rPr>
        <w:t xml:space="preserve">Program omogoča študentom pridobitev skupne diplome na UP FAMNIT in St. </w:t>
      </w:r>
      <w:proofErr w:type="spellStart"/>
      <w:r>
        <w:rPr>
          <w:color w:val="000000"/>
        </w:rPr>
        <w:t>Andrews</w:t>
      </w:r>
      <w:proofErr w:type="spellEnd"/>
      <w:r>
        <w:rPr>
          <w:color w:val="000000"/>
        </w:rPr>
        <w:t xml:space="preserve">. </w:t>
      </w:r>
    </w:p>
    <w:p w:rsidR="00704664" w:rsidRDefault="00704664">
      <w:pPr>
        <w:rPr>
          <w:color w:val="000000"/>
        </w:rPr>
      </w:pPr>
    </w:p>
    <w:p w:rsidR="00704664" w:rsidRDefault="00D86738">
      <w:pPr>
        <w:rPr>
          <w:b/>
          <w:color w:val="000000"/>
        </w:rPr>
      </w:pPr>
      <w:r>
        <w:rPr>
          <w:b/>
          <w:color w:val="000000"/>
        </w:rPr>
        <w:t>Delno izpolnjuje standarde kakovosti</w:t>
      </w:r>
    </w:p>
    <w:p w:rsidR="00704664" w:rsidRDefault="00891DC9" w:rsidP="001D29B6">
      <w:pPr>
        <w:rPr>
          <w:color w:val="000000"/>
        </w:rPr>
      </w:pPr>
      <w:r>
        <w:rPr>
          <w:color w:val="000000"/>
        </w:rPr>
        <w:t xml:space="preserve">Povečati </w:t>
      </w:r>
      <w:r w:rsidR="006D037E">
        <w:rPr>
          <w:color w:val="000000"/>
        </w:rPr>
        <w:t>integracij</w:t>
      </w:r>
      <w:r>
        <w:rPr>
          <w:color w:val="000000"/>
        </w:rPr>
        <w:t>o</w:t>
      </w:r>
      <w:r w:rsidR="006D037E">
        <w:rPr>
          <w:color w:val="000000"/>
        </w:rPr>
        <w:t xml:space="preserve"> znanstvenoraziskovalnih projektov v študijski program.</w:t>
      </w:r>
    </w:p>
    <w:p w:rsidR="00704664" w:rsidRDefault="00704664">
      <w:pPr>
        <w:rPr>
          <w:color w:val="000000"/>
        </w:rPr>
      </w:pPr>
    </w:p>
    <w:p w:rsidR="001D29B6" w:rsidRDefault="00D86738">
      <w:pPr>
        <w:rPr>
          <w:color w:val="000000"/>
        </w:rPr>
      </w:pPr>
      <w:r>
        <w:rPr>
          <w:b/>
          <w:color w:val="000000"/>
        </w:rPr>
        <w:t>Ne izpolnjuje standardov kakovosti</w:t>
      </w:r>
      <w:r w:rsidR="006D037E">
        <w:rPr>
          <w:color w:val="000000"/>
        </w:rPr>
        <w:t xml:space="preserve"> </w:t>
      </w:r>
    </w:p>
    <w:p w:rsidR="00891DC9" w:rsidRDefault="00891DC9" w:rsidP="00891DC9">
      <w:pPr>
        <w:rPr>
          <w:color w:val="000000"/>
        </w:rPr>
      </w:pPr>
      <w:r>
        <w:rPr>
          <w:color w:val="000000"/>
        </w:rPr>
        <w:t>Nismo zaznali.</w:t>
      </w:r>
    </w:p>
    <w:p w:rsidR="00891DC9" w:rsidRDefault="00891DC9" w:rsidP="00891DC9">
      <w:pPr>
        <w:rPr>
          <w:color w:val="000000"/>
        </w:rPr>
      </w:pPr>
    </w:p>
    <w:p w:rsidR="00704664" w:rsidRDefault="00704664">
      <w:pPr>
        <w:rPr>
          <w:b/>
        </w:rPr>
      </w:pP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04664">
        <w:tc>
          <w:tcPr>
            <w:tcW w:w="9062" w:type="dxa"/>
          </w:tcPr>
          <w:p w:rsidR="00704664" w:rsidRDefault="006D037E">
            <w:pPr>
              <w:rPr>
                <w:b/>
              </w:rPr>
            </w:pPr>
            <w:r>
              <w:rPr>
                <w:b/>
              </w:rPr>
              <w:t>2. standard: Študijski program se po imenu, namenu in vsebini primerno umešča v predvideno področje in disciplino.</w:t>
            </w:r>
          </w:p>
        </w:tc>
      </w:tr>
    </w:tbl>
    <w:p w:rsidR="00704664" w:rsidRDefault="00704664">
      <w:pPr>
        <w:rPr>
          <w:b/>
        </w:rPr>
      </w:pPr>
    </w:p>
    <w:sdt>
      <w:sdtPr>
        <w:rPr>
          <w:b/>
        </w:rPr>
        <w:id w:val="713544865"/>
        <w:lock w:val="contentLocked"/>
        <w:placeholder>
          <w:docPart w:val="69C4E4E5DE8E41EF97B779A2376BF6C8"/>
        </w:placeholder>
        <w:group/>
      </w:sdtPr>
      <w:sdtEndPr/>
      <w:sdtContent>
        <w:p w:rsidR="00EE4A81" w:rsidRPr="002830B6" w:rsidRDefault="00EE4A81" w:rsidP="001C099D">
          <w:pPr>
            <w:rPr>
              <w:b/>
            </w:rPr>
          </w:pPr>
          <w:r w:rsidRPr="002830B6">
            <w:rPr>
              <w:b/>
            </w:rPr>
            <w:t>Povezanost vsebin študijskega programa, njihovo razmerje do uporabnih oziroma temeljnih znanj s področja in discipline ter idejni izbor vsebin, jasno opredeljenih in smiselno povezanih z aktualnim stanjem in razvojnimi trendi v znanosti, stroki oziroma umetnosti:</w:t>
          </w:r>
        </w:p>
      </w:sdtContent>
    </w:sdt>
    <w:p w:rsidR="00704664" w:rsidRDefault="00704664">
      <w:pPr>
        <w:rPr>
          <w:b/>
          <w:color w:val="000000"/>
        </w:rPr>
      </w:pPr>
    </w:p>
    <w:p w:rsidR="00704664" w:rsidRDefault="006D037E">
      <w:r>
        <w:rPr>
          <w:color w:val="000000"/>
        </w:rPr>
        <w:t>Mednarodni doktorski študijski program »Računalništvo in informatika« sodi po klasifikaciji KLASIUS-P v področje »061 – Informacijske in komunikacijske tehnologije (IKT)«. Klasifikacija je ustrezna.</w:t>
      </w:r>
      <w:r>
        <w:t xml:space="preserve"> Predlagani program se po imenu in namenu primerno umešča v področje IKT.</w:t>
      </w:r>
    </w:p>
    <w:p w:rsidR="00704664" w:rsidRDefault="00704664">
      <w:pPr>
        <w:rPr>
          <w:color w:val="000000"/>
        </w:rPr>
      </w:pPr>
    </w:p>
    <w:p w:rsidR="00704664" w:rsidRDefault="006D037E">
      <w:r>
        <w:rPr>
          <w:color w:val="000000"/>
        </w:rPr>
        <w:t xml:space="preserve">V </w:t>
      </w:r>
      <w:r w:rsidR="008A74F8">
        <w:rPr>
          <w:color w:val="000000"/>
        </w:rPr>
        <w:t xml:space="preserve">prvotnih </w:t>
      </w:r>
      <w:r>
        <w:rPr>
          <w:color w:val="000000"/>
        </w:rPr>
        <w:t xml:space="preserve">učnih načrtih </w:t>
      </w:r>
      <w:r w:rsidR="008A74F8">
        <w:rPr>
          <w:color w:val="000000"/>
        </w:rPr>
        <w:t xml:space="preserve">smo </w:t>
      </w:r>
      <w:r>
        <w:rPr>
          <w:color w:val="000000"/>
        </w:rPr>
        <w:t>zasledi</w:t>
      </w:r>
      <w:r w:rsidR="008A74F8">
        <w:rPr>
          <w:color w:val="000000"/>
        </w:rPr>
        <w:t>li</w:t>
      </w:r>
      <w:r>
        <w:rPr>
          <w:color w:val="000000"/>
        </w:rPr>
        <w:t xml:space="preserve"> pomanjkanje metodoloških predmetov (npr. Znanstvenoraziskovalne metode</w:t>
      </w:r>
      <w:r w:rsidR="008A74F8">
        <w:rPr>
          <w:color w:val="000000"/>
        </w:rPr>
        <w:t>, Komuniciranje v znanosti</w:t>
      </w:r>
      <w:r>
        <w:rPr>
          <w:color w:val="000000"/>
        </w:rPr>
        <w:t xml:space="preserve">). </w:t>
      </w:r>
      <w:r w:rsidR="00D71879">
        <w:t xml:space="preserve"> Predlagatelja st</w:t>
      </w:r>
      <w:r w:rsidR="008A74F8">
        <w:t>a</w:t>
      </w:r>
      <w:r w:rsidR="00D71879">
        <w:t xml:space="preserve"> </w:t>
      </w:r>
      <w:r w:rsidR="008A74F8">
        <w:t>v celoti sledila priporočilom strokovnjakov in v študijski program uvrstila dva izbirna predmeta: »</w:t>
      </w:r>
      <w:r w:rsidR="008A74F8" w:rsidRPr="008A74F8">
        <w:t>Veščine v znanosti – Oblikovanje in analiza načrtovanja eksperimentov</w:t>
      </w:r>
      <w:r w:rsidR="008A74F8">
        <w:t>« in  »</w:t>
      </w:r>
      <w:r w:rsidR="008A74F8" w:rsidRPr="008A74F8">
        <w:t>Veščine v znanosti – Pisanje in predstavljanje znanstvenih besedil</w:t>
      </w:r>
      <w:r w:rsidR="008A74F8">
        <w:t>«.</w:t>
      </w:r>
    </w:p>
    <w:p w:rsidR="00704664" w:rsidRDefault="00704664">
      <w:pPr>
        <w:rPr>
          <w:b/>
          <w:color w:val="000000"/>
        </w:rPr>
      </w:pPr>
    </w:p>
    <w:p w:rsidR="00704664" w:rsidRDefault="00D86738">
      <w:pPr>
        <w:rPr>
          <w:b/>
          <w:color w:val="000000"/>
        </w:rPr>
      </w:pPr>
      <w:r>
        <w:rPr>
          <w:b/>
          <w:color w:val="000000"/>
        </w:rPr>
        <w:t>Izpolnjuje standarde kakovosti</w:t>
      </w:r>
    </w:p>
    <w:p w:rsidR="00704664" w:rsidRDefault="001D29B6">
      <w:pPr>
        <w:rPr>
          <w:color w:val="000000"/>
        </w:rPr>
      </w:pPr>
      <w:r>
        <w:rPr>
          <w:color w:val="000000"/>
        </w:rPr>
        <w:t>/</w:t>
      </w:r>
    </w:p>
    <w:p w:rsidR="00704664" w:rsidRDefault="00D86738">
      <w:pPr>
        <w:rPr>
          <w:b/>
          <w:color w:val="000000"/>
        </w:rPr>
      </w:pPr>
      <w:r>
        <w:rPr>
          <w:b/>
          <w:color w:val="000000"/>
        </w:rPr>
        <w:t>Delno izpolnjuje standarde kakovosti</w:t>
      </w:r>
    </w:p>
    <w:p w:rsidR="00704664" w:rsidRPr="001D29B6" w:rsidRDefault="001D29B6">
      <w:pPr>
        <w:rPr>
          <w:color w:val="000000"/>
        </w:rPr>
      </w:pPr>
      <w:r w:rsidRPr="001D29B6">
        <w:rPr>
          <w:color w:val="000000"/>
        </w:rPr>
        <w:t>/</w:t>
      </w:r>
    </w:p>
    <w:p w:rsidR="00704664" w:rsidRDefault="00D86738">
      <w:pPr>
        <w:rPr>
          <w:color w:val="000000"/>
        </w:rPr>
      </w:pPr>
      <w:r>
        <w:rPr>
          <w:b/>
          <w:color w:val="000000"/>
        </w:rPr>
        <w:t>Ne izpolnjuje standardov kakovosti</w:t>
      </w:r>
      <w:r w:rsidR="006D037E">
        <w:rPr>
          <w:color w:val="000000"/>
        </w:rPr>
        <w:t xml:space="preserve"> </w:t>
      </w:r>
    </w:p>
    <w:p w:rsidR="00704664" w:rsidRDefault="006D037E">
      <w:pPr>
        <w:rPr>
          <w:color w:val="000000"/>
        </w:rPr>
      </w:pPr>
      <w:r>
        <w:rPr>
          <w:color w:val="000000"/>
        </w:rPr>
        <w:t>Nismo zaznali.</w:t>
      </w:r>
    </w:p>
    <w:p w:rsidR="00704664" w:rsidRDefault="00704664">
      <w:pPr>
        <w:rPr>
          <w:color w:val="000000"/>
        </w:rPr>
      </w:pPr>
    </w:p>
    <w:p w:rsidR="00704664" w:rsidRDefault="00704664">
      <w:pPr>
        <w:rPr>
          <w:color w:val="000000"/>
        </w:rPr>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04664">
        <w:tc>
          <w:tcPr>
            <w:tcW w:w="9062" w:type="dxa"/>
            <w:shd w:val="clear" w:color="auto" w:fill="auto"/>
          </w:tcPr>
          <w:p w:rsidR="00704664" w:rsidRDefault="006D037E">
            <w:pPr>
              <w:rPr>
                <w:b/>
              </w:rPr>
            </w:pPr>
            <w:r>
              <w:rPr>
                <w:b/>
              </w:rPr>
              <w:t xml:space="preserve">3. standard: Študijski program je povezan z okoljem, v katerem visokošolski zavod deluje. </w:t>
            </w:r>
          </w:p>
        </w:tc>
      </w:tr>
    </w:tbl>
    <w:p w:rsidR="00704664" w:rsidRDefault="00704664">
      <w:pPr>
        <w:rPr>
          <w:rFonts w:ascii="Calibri" w:eastAsia="Calibri" w:hAnsi="Calibri" w:cs="Calibri"/>
          <w:i/>
          <w:color w:val="808080"/>
        </w:rPr>
      </w:pPr>
    </w:p>
    <w:p w:rsidR="00704664" w:rsidRPr="001D29B6" w:rsidRDefault="00704664">
      <w:pPr>
        <w:rPr>
          <w:b/>
          <w:color w:val="808080"/>
        </w:rPr>
      </w:pPr>
    </w:p>
    <w:sdt>
      <w:sdtPr>
        <w:rPr>
          <w:b/>
          <w:color w:val="808080"/>
        </w:rPr>
        <w:id w:val="1932083140"/>
        <w:lock w:val="contentLocked"/>
        <w:placeholder>
          <w:docPart w:val="09C7E791DB9A498F98AD9F5FAE26BF9B"/>
        </w:placeholder>
        <w:group/>
      </w:sdtPr>
      <w:sdtEndPr>
        <w:rPr>
          <w:rFonts w:cs="Calibri"/>
        </w:rPr>
      </w:sdtEndPr>
      <w:sdtContent>
        <w:p w:rsidR="00EE4A81" w:rsidRPr="002830B6" w:rsidRDefault="00EE4A81" w:rsidP="00EE4A81">
          <w:pPr>
            <w:numPr>
              <w:ilvl w:val="0"/>
              <w:numId w:val="19"/>
            </w:numPr>
            <w:rPr>
              <w:rFonts w:cs="Calibri"/>
              <w:b/>
            </w:rPr>
          </w:pPr>
          <w:r w:rsidRPr="002830B6">
            <w:rPr>
              <w:b/>
            </w:rPr>
            <w:t>a</w:t>
          </w:r>
          <w:r w:rsidRPr="002830B6">
            <w:rPr>
              <w:rFonts w:cs="Calibri"/>
              <w:b/>
            </w:rPr>
            <w:t>nalize oziroma raziskave potreb zaposlovalnega okolja, trga dela in zaposljivosti diplomantov ali potreb po znanju in ciljev družbe:</w:t>
          </w:r>
        </w:p>
      </w:sdtContent>
    </w:sdt>
    <w:p w:rsidR="00EE4A81" w:rsidRPr="002830B6" w:rsidRDefault="00EE4A81" w:rsidP="001C099D">
      <w:pPr>
        <w:rPr>
          <w:rFonts w:cs="Calibri"/>
          <w:b/>
        </w:rPr>
      </w:pPr>
    </w:p>
    <w:sdt>
      <w:sdtPr>
        <w:rPr>
          <w:b/>
        </w:rPr>
        <w:id w:val="495380542"/>
        <w:lock w:val="contentLocked"/>
        <w:placeholder>
          <w:docPart w:val="09C7E791DB9A498F98AD9F5FAE26BF9B"/>
        </w:placeholder>
        <w:group/>
      </w:sdtPr>
      <w:sdtEndPr/>
      <w:sdtContent>
        <w:p w:rsidR="00EE4A81" w:rsidRPr="002830B6" w:rsidRDefault="00EE4A81" w:rsidP="00EE4A81">
          <w:pPr>
            <w:numPr>
              <w:ilvl w:val="0"/>
              <w:numId w:val="19"/>
            </w:numPr>
            <w:rPr>
              <w:b/>
            </w:rPr>
          </w:pPr>
          <w:r w:rsidRPr="002830B6">
            <w:rPr>
              <w:b/>
            </w:rPr>
            <w:t>razmere za praktično izobraževanje študentov:</w:t>
          </w:r>
        </w:p>
      </w:sdtContent>
    </w:sdt>
    <w:p w:rsidR="00EE4A81" w:rsidRPr="002830B6" w:rsidRDefault="00EE4A81" w:rsidP="001C099D"/>
    <w:p w:rsidR="00EE4A81" w:rsidRPr="002830B6" w:rsidRDefault="00EE4A81" w:rsidP="001C099D">
      <w:pPr>
        <w:rPr>
          <w:rStyle w:val="Besediloograde"/>
          <w:rFonts w:asciiTheme="minorHAnsi" w:eastAsiaTheme="minorHAnsi" w:hAnsiTheme="minorHAnsi" w:cstheme="minorBidi"/>
          <w:i/>
          <w:sz w:val="16"/>
        </w:rPr>
      </w:pPr>
      <w:r>
        <w:rPr>
          <w:i/>
          <w:sz w:val="16"/>
        </w:rPr>
        <w:t>(</w:t>
      </w:r>
      <w:r w:rsidRPr="002830B6">
        <w:rPr>
          <w:i/>
          <w:sz w:val="16"/>
        </w:rPr>
        <w:t>Izpolnjevanje standarda ni obvezno za študijske programe tretje stopnje.</w:t>
      </w:r>
      <w:r>
        <w:rPr>
          <w:i/>
          <w:sz w:val="16"/>
        </w:rPr>
        <w:t>)</w:t>
      </w:r>
    </w:p>
    <w:p w:rsidR="00704664" w:rsidRDefault="00704664">
      <w:pPr>
        <w:rPr>
          <w:rFonts w:ascii="Calibri" w:eastAsia="Calibri" w:hAnsi="Calibri" w:cs="Calibri"/>
          <w:i/>
          <w:color w:val="808080"/>
        </w:rPr>
      </w:pPr>
    </w:p>
    <w:p w:rsidR="00704664" w:rsidRDefault="006D037E">
      <w:r>
        <w:rPr>
          <w:color w:val="000000"/>
        </w:rPr>
        <w:t xml:space="preserve">Predlagani študijski program je povezan z okoljem, v katerem visokošolska zavoda delujeta. </w:t>
      </w:r>
      <w:r>
        <w:t>Predlagatelja</w:t>
      </w:r>
      <w:r>
        <w:rPr>
          <w:color w:val="000000"/>
        </w:rPr>
        <w:t xml:space="preserve"> navajata številne projekte. </w:t>
      </w:r>
    </w:p>
    <w:p w:rsidR="00704664" w:rsidRDefault="00704664">
      <w:pPr>
        <w:rPr>
          <w:color w:val="000000"/>
        </w:rPr>
      </w:pPr>
    </w:p>
    <w:p w:rsidR="00704664" w:rsidRPr="00657ADF" w:rsidRDefault="006D037E" w:rsidP="00891142">
      <w:pPr>
        <w:rPr>
          <w:b/>
        </w:rPr>
      </w:pPr>
      <w:r>
        <w:rPr>
          <w:color w:val="000000"/>
        </w:rPr>
        <w:t xml:space="preserve">Predvideno število vpisnih mest je </w:t>
      </w:r>
      <w:r w:rsidR="00891142">
        <w:rPr>
          <w:color w:val="000000"/>
        </w:rPr>
        <w:t>5</w:t>
      </w:r>
      <w:r>
        <w:rPr>
          <w:color w:val="000000"/>
        </w:rPr>
        <w:t xml:space="preserve">. Glede na globalne potrebe po kadrih s področja računalništva in informatike problemov z zaposlenostjo diplomantov tega študijskega programa ne pričakujemo. </w:t>
      </w:r>
      <w:r w:rsidR="00891142">
        <w:t>O</w:t>
      </w:r>
      <w:r>
        <w:t xml:space="preserve">b tako majhnem številu vpisnih mest </w:t>
      </w:r>
      <w:r w:rsidR="00891142">
        <w:t xml:space="preserve">se </w:t>
      </w:r>
      <w:r>
        <w:t xml:space="preserve">poraja dvom o </w:t>
      </w:r>
      <w:r>
        <w:lastRenderedPageBreak/>
        <w:t>kakovostni izvedbi. Namreč organiziranih predavanj ne bo in izvedba bo v celoti v obliki konzultacij (mentorska izvedba).</w:t>
      </w:r>
      <w:r w:rsidR="00891142">
        <w:t xml:space="preserve"> Predlagatelja sta v odgovoru na prvotno poročilo podala ustrezen odgovor na zaznan problem, ki ga bosta v prihodnje reševala. Število mest bodo v bodoče povečevali v skladu s povpraševanjem in z uspešnostjo študijskega programa. UP FAMNIT pa bo izvedel tudi prenovo </w:t>
      </w:r>
      <w:r w:rsidR="00891142" w:rsidRPr="00891142">
        <w:t xml:space="preserve">obstoječega doktorskega programa </w:t>
      </w:r>
      <w:r w:rsidR="00891142">
        <w:t>»R</w:t>
      </w:r>
      <w:r w:rsidR="00891142" w:rsidRPr="00891142">
        <w:t>ačunalništv</w:t>
      </w:r>
      <w:r w:rsidR="00891142">
        <w:t>o</w:t>
      </w:r>
      <w:r w:rsidR="00841882">
        <w:t xml:space="preserve"> in informatika</w:t>
      </w:r>
      <w:r w:rsidR="00891142">
        <w:t xml:space="preserve">«, ki bo zasnovan </w:t>
      </w:r>
      <w:r w:rsidR="00891142" w:rsidRPr="00891142">
        <w:t>podobno</w:t>
      </w:r>
      <w:r w:rsidR="00891142">
        <w:t xml:space="preserve"> kot predlagan študijski program. Slednje jim bo </w:t>
      </w:r>
      <w:r w:rsidR="00891142" w:rsidRPr="00891142">
        <w:t>omogočilo skupno izvajanje</w:t>
      </w:r>
      <w:r w:rsidR="00891142">
        <w:t xml:space="preserve"> nekaterih predmetov.</w:t>
      </w:r>
    </w:p>
    <w:p w:rsidR="00704664" w:rsidRDefault="00704664">
      <w:pPr>
        <w:rPr>
          <w:color w:val="000000"/>
        </w:rPr>
      </w:pPr>
    </w:p>
    <w:p w:rsidR="00704664" w:rsidRDefault="00704664">
      <w:pPr>
        <w:rPr>
          <w:color w:val="000000"/>
        </w:rPr>
      </w:pPr>
    </w:p>
    <w:p w:rsidR="00704664" w:rsidRDefault="00D86738">
      <w:r>
        <w:rPr>
          <w:b/>
          <w:color w:val="000000"/>
        </w:rPr>
        <w:t>Izpolnjuje standarde kakovosti</w:t>
      </w:r>
    </w:p>
    <w:p w:rsidR="00704664" w:rsidRDefault="006D037E">
      <w:pPr>
        <w:numPr>
          <w:ilvl w:val="0"/>
          <w:numId w:val="5"/>
        </w:numPr>
      </w:pPr>
      <w:r>
        <w:t xml:space="preserve">Predlagani program je s področja, kjer globalni trendi kažejo na vse večje potrebe. </w:t>
      </w:r>
    </w:p>
    <w:p w:rsidR="00704664" w:rsidRDefault="00704664">
      <w:pPr>
        <w:rPr>
          <w:color w:val="000000"/>
        </w:rPr>
      </w:pPr>
    </w:p>
    <w:p w:rsidR="00704664" w:rsidRDefault="00D86738">
      <w:pPr>
        <w:rPr>
          <w:b/>
          <w:color w:val="000000"/>
        </w:rPr>
      </w:pPr>
      <w:r>
        <w:rPr>
          <w:b/>
          <w:color w:val="000000"/>
        </w:rPr>
        <w:t>Delno izpolnjuje standarde kakovosti</w:t>
      </w:r>
    </w:p>
    <w:p w:rsidR="00704664" w:rsidRDefault="006D037E">
      <w:pPr>
        <w:numPr>
          <w:ilvl w:val="0"/>
          <w:numId w:val="5"/>
        </w:numPr>
      </w:pPr>
      <w:r>
        <w:t>Predlagatelja naj pristopita k izvedbi skupnih znanstvenoraziskovalnih projektov.</w:t>
      </w:r>
    </w:p>
    <w:p w:rsidR="00D71879" w:rsidRDefault="00D71879">
      <w:pPr>
        <w:numPr>
          <w:ilvl w:val="0"/>
          <w:numId w:val="5"/>
        </w:numPr>
      </w:pPr>
      <w:r>
        <w:t>Prizadevati si, da se izvede čim več kontaktnih ur (predavanja).</w:t>
      </w:r>
    </w:p>
    <w:p w:rsidR="00704664" w:rsidRDefault="00891142">
      <w:pPr>
        <w:numPr>
          <w:ilvl w:val="0"/>
          <w:numId w:val="5"/>
        </w:numPr>
      </w:pPr>
      <w:r>
        <w:t xml:space="preserve">Prizadevati se za povečanje </w:t>
      </w:r>
      <w:r w:rsidR="006D037E">
        <w:t>vpisnih mest.</w:t>
      </w:r>
    </w:p>
    <w:p w:rsidR="00217BB9" w:rsidRDefault="00217BB9">
      <w:pPr>
        <w:numPr>
          <w:ilvl w:val="0"/>
          <w:numId w:val="5"/>
        </w:numPr>
      </w:pPr>
      <w:r>
        <w:t>Prizadevati si za večjo prepoznavnost študijskega programa</w:t>
      </w:r>
      <w:r w:rsidR="00D71879">
        <w:t>,</w:t>
      </w:r>
      <w:r>
        <w:t xml:space="preserve"> tako doma kot v tujini.</w:t>
      </w:r>
    </w:p>
    <w:p w:rsidR="00704664" w:rsidRDefault="00704664">
      <w:pPr>
        <w:rPr>
          <w:color w:val="000000"/>
        </w:rPr>
      </w:pPr>
    </w:p>
    <w:p w:rsidR="00704664" w:rsidRDefault="00D86738">
      <w:pPr>
        <w:rPr>
          <w:color w:val="000000"/>
        </w:rPr>
      </w:pPr>
      <w:r>
        <w:rPr>
          <w:b/>
          <w:color w:val="000000"/>
        </w:rPr>
        <w:t>Ne izpolnjuje standardov kakovosti</w:t>
      </w:r>
      <w:r w:rsidR="006D037E">
        <w:rPr>
          <w:color w:val="000000"/>
        </w:rPr>
        <w:t xml:space="preserve"> </w:t>
      </w:r>
    </w:p>
    <w:p w:rsidR="00704664" w:rsidRDefault="006D037E">
      <w:r>
        <w:t>Nismo zaznali.</w:t>
      </w:r>
    </w:p>
    <w:p w:rsidR="00704664" w:rsidRDefault="00704664"/>
    <w:p w:rsidR="00704664" w:rsidRDefault="00704664">
      <w:pPr>
        <w:tabs>
          <w:tab w:val="left" w:pos="3968"/>
        </w:tabs>
        <w:spacing w:after="120" w:line="360" w:lineRule="auto"/>
        <w:rPr>
          <w:b/>
          <w:color w:val="000000"/>
        </w:rPr>
      </w:pP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04664">
        <w:tc>
          <w:tcPr>
            <w:tcW w:w="9062" w:type="dxa"/>
            <w:shd w:val="clear" w:color="auto" w:fill="D9D9D9"/>
            <w:vAlign w:val="center"/>
          </w:tcPr>
          <w:p w:rsidR="00704664" w:rsidRDefault="006D037E">
            <w:pPr>
              <w:tabs>
                <w:tab w:val="left" w:pos="3968"/>
              </w:tabs>
              <w:spacing w:line="360" w:lineRule="auto"/>
              <w:jc w:val="left"/>
              <w:rPr>
                <w:b/>
                <w:color w:val="000000"/>
              </w:rPr>
            </w:pPr>
            <w:r>
              <w:rPr>
                <w:b/>
                <w:color w:val="000000"/>
              </w:rPr>
              <w:t>ZASNOVA IZVAJANJA ŠTUDIJSKEGA PROGRAMA</w:t>
            </w:r>
          </w:p>
        </w:tc>
      </w:tr>
    </w:tbl>
    <w:p w:rsidR="00704664" w:rsidRDefault="00704664">
      <w:pPr>
        <w:tabs>
          <w:tab w:val="left" w:pos="3968"/>
        </w:tabs>
        <w:rPr>
          <w:b/>
          <w:color w:val="000000"/>
        </w:rPr>
      </w:pP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04664">
        <w:tc>
          <w:tcPr>
            <w:tcW w:w="9062" w:type="dxa"/>
          </w:tcPr>
          <w:p w:rsidR="00704664" w:rsidRDefault="006D037E">
            <w:pPr>
              <w:tabs>
                <w:tab w:val="left" w:pos="3968"/>
              </w:tabs>
              <w:rPr>
                <w:b/>
                <w:color w:val="000000"/>
              </w:rPr>
            </w:pPr>
            <w:r>
              <w:rPr>
                <w:b/>
                <w:color w:val="000000"/>
              </w:rPr>
              <w:t>4. standard: Zasnova izvajanja študijskega programa ustreza njegovi vsebini, sestavi, vrsti, stopnji in namenu (ciljem), tako da so kakovostno prilagojene in zagotovljene študijske vsebine, izvedbene prakse in viri (kadrovski in materialni).</w:t>
            </w:r>
          </w:p>
        </w:tc>
      </w:tr>
    </w:tbl>
    <w:p w:rsidR="00704664" w:rsidRDefault="00704664">
      <w:pPr>
        <w:rPr>
          <w:i/>
          <w:color w:val="808080"/>
        </w:rPr>
      </w:pPr>
    </w:p>
    <w:p w:rsidR="00704664" w:rsidRDefault="006D037E">
      <w:pPr>
        <w:numPr>
          <w:ilvl w:val="0"/>
          <w:numId w:val="11"/>
        </w:numPr>
        <w:rPr>
          <w:b/>
        </w:rPr>
      </w:pPr>
      <w:r w:rsidRPr="001D29B6">
        <w:rPr>
          <w:b/>
        </w:rPr>
        <w:t>predvideni načini, oblike in potek poučevanja;</w:t>
      </w:r>
    </w:p>
    <w:p w:rsidR="001D29B6" w:rsidRPr="001D29B6" w:rsidRDefault="001D29B6" w:rsidP="001D29B6">
      <w:pPr>
        <w:ind w:left="720"/>
        <w:rPr>
          <w:b/>
        </w:rPr>
      </w:pPr>
    </w:p>
    <w:p w:rsidR="00704664" w:rsidRPr="001D29B6" w:rsidRDefault="006D037E">
      <w:pPr>
        <w:numPr>
          <w:ilvl w:val="0"/>
          <w:numId w:val="11"/>
        </w:numPr>
        <w:rPr>
          <w:b/>
        </w:rPr>
      </w:pPr>
      <w:r w:rsidRPr="001D29B6">
        <w:rPr>
          <w:b/>
        </w:rPr>
        <w:t>ustreznost kadrov v skladu s 13. členom meril ter:</w:t>
      </w:r>
    </w:p>
    <w:p w:rsidR="00704664" w:rsidRPr="001D29B6" w:rsidRDefault="006D037E">
      <w:pPr>
        <w:numPr>
          <w:ilvl w:val="0"/>
          <w:numId w:val="10"/>
        </w:numPr>
        <w:rPr>
          <w:b/>
        </w:rPr>
      </w:pPr>
      <w:r w:rsidRPr="001D29B6">
        <w:rPr>
          <w:b/>
        </w:rPr>
        <w:t>področna primernost izvolitev v naziv visokošolskih učiteljev in sodelavcev;</w:t>
      </w:r>
    </w:p>
    <w:p w:rsidR="001D29B6" w:rsidRDefault="001D29B6" w:rsidP="001D29B6">
      <w:pPr>
        <w:numPr>
          <w:ilvl w:val="0"/>
          <w:numId w:val="10"/>
        </w:numPr>
        <w:rPr>
          <w:b/>
        </w:rPr>
      </w:pPr>
      <w:r w:rsidRPr="001D29B6">
        <w:rPr>
          <w:b/>
        </w:rPr>
        <w:t>zagotavljanje minimalnih raziskovalnih standardov in izpolnjevanje pogojev za mentorstvo za študijske programe tretje stopnje:</w:t>
      </w:r>
    </w:p>
    <w:p w:rsidR="001D29B6" w:rsidRPr="001D29B6" w:rsidRDefault="001D29B6" w:rsidP="001D29B6">
      <w:pPr>
        <w:ind w:left="720"/>
        <w:rPr>
          <w:b/>
        </w:rPr>
      </w:pPr>
    </w:p>
    <w:p w:rsidR="00704664" w:rsidRPr="001D29B6" w:rsidRDefault="006D037E" w:rsidP="001D29B6">
      <w:pPr>
        <w:pStyle w:val="Odstavekseznama"/>
        <w:numPr>
          <w:ilvl w:val="0"/>
          <w:numId w:val="11"/>
        </w:numPr>
        <w:shd w:val="clear" w:color="auto" w:fill="FFFFFF"/>
        <w:rPr>
          <w:b/>
          <w:sz w:val="22"/>
          <w:szCs w:val="22"/>
        </w:rPr>
      </w:pPr>
      <w:r w:rsidRPr="001D29B6">
        <w:rPr>
          <w:b/>
        </w:rPr>
        <w:t xml:space="preserve">materialne razmere, povezane z izvajanjem študijskega programa, v skladu s 15. členom meril. </w:t>
      </w:r>
    </w:p>
    <w:p w:rsidR="00704664" w:rsidRDefault="00704664">
      <w:pPr>
        <w:tabs>
          <w:tab w:val="left" w:pos="3968"/>
        </w:tabs>
        <w:rPr>
          <w:color w:val="000000"/>
        </w:rPr>
      </w:pPr>
    </w:p>
    <w:p w:rsidR="00704664" w:rsidRDefault="006D037E" w:rsidP="00116117">
      <w:pPr>
        <w:tabs>
          <w:tab w:val="left" w:pos="3968"/>
        </w:tabs>
        <w:rPr>
          <w:color w:val="000000"/>
        </w:rPr>
      </w:pPr>
      <w:r>
        <w:rPr>
          <w:color w:val="000000"/>
        </w:rPr>
        <w:t xml:space="preserve">Zasnova </w:t>
      </w:r>
      <w:r w:rsidR="00772D18">
        <w:rPr>
          <w:color w:val="000000"/>
        </w:rPr>
        <w:t xml:space="preserve">prvotnega </w:t>
      </w:r>
      <w:r>
        <w:rPr>
          <w:color w:val="000000"/>
        </w:rPr>
        <w:t xml:space="preserve">študijskega programa je </w:t>
      </w:r>
      <w:r w:rsidR="009200F5">
        <w:rPr>
          <w:color w:val="000000"/>
        </w:rPr>
        <w:t>imela poman</w:t>
      </w:r>
      <w:r w:rsidR="00EE4A81">
        <w:rPr>
          <w:color w:val="000000"/>
        </w:rPr>
        <w:t>j</w:t>
      </w:r>
      <w:r w:rsidR="009200F5">
        <w:rPr>
          <w:color w:val="000000"/>
        </w:rPr>
        <w:t>kljivosti</w:t>
      </w:r>
      <w:r>
        <w:rPr>
          <w:color w:val="000000"/>
        </w:rPr>
        <w:t xml:space="preserve">. Vse poglobljene predmete v 1. letniku </w:t>
      </w:r>
      <w:r w:rsidR="009200F5">
        <w:rPr>
          <w:color w:val="000000"/>
        </w:rPr>
        <w:t xml:space="preserve">naj bi </w:t>
      </w:r>
      <w:r>
        <w:rPr>
          <w:color w:val="000000"/>
        </w:rPr>
        <w:t xml:space="preserve">izvajali nosilci iz UP FAMNIT. Vpisani študentje pa bodo opravili samo en letnik na St. </w:t>
      </w:r>
      <w:proofErr w:type="spellStart"/>
      <w:r>
        <w:rPr>
          <w:color w:val="000000"/>
        </w:rPr>
        <w:t>Andrews</w:t>
      </w:r>
      <w:proofErr w:type="spellEnd"/>
      <w:r>
        <w:rPr>
          <w:color w:val="000000"/>
        </w:rPr>
        <w:t xml:space="preserve">. </w:t>
      </w:r>
      <w:r w:rsidR="00116117">
        <w:rPr>
          <w:color w:val="000000"/>
        </w:rPr>
        <w:t>P</w:t>
      </w:r>
      <w:r>
        <w:rPr>
          <w:color w:val="000000"/>
        </w:rPr>
        <w:t xml:space="preserve">oraja </w:t>
      </w:r>
      <w:r w:rsidR="00116117">
        <w:rPr>
          <w:color w:val="000000"/>
        </w:rPr>
        <w:t xml:space="preserve">se je </w:t>
      </w:r>
      <w:r>
        <w:rPr>
          <w:color w:val="000000"/>
        </w:rPr>
        <w:t xml:space="preserve">upravičenost tako zastavljenega skupnega mednarodnega programa, ker je evidentno da St. </w:t>
      </w:r>
      <w:proofErr w:type="spellStart"/>
      <w:r>
        <w:rPr>
          <w:color w:val="000000"/>
        </w:rPr>
        <w:t>Andrews</w:t>
      </w:r>
      <w:proofErr w:type="spellEnd"/>
      <w:r>
        <w:rPr>
          <w:color w:val="000000"/>
        </w:rPr>
        <w:t xml:space="preserve"> ne namerava vpisovati študentov v ta študijski program. UP FAMNIT pa bi lahko študente na že akreditiranem doktorskem študijskem programu »Računalništvo in informatika« z že ustaljenimi vzvodi mobilnosti usmerjal na St. </w:t>
      </w:r>
      <w:proofErr w:type="spellStart"/>
      <w:r>
        <w:rPr>
          <w:color w:val="000000"/>
        </w:rPr>
        <w:t>Andrews</w:t>
      </w:r>
      <w:proofErr w:type="spellEnd"/>
      <w:r>
        <w:rPr>
          <w:color w:val="000000"/>
        </w:rPr>
        <w:t xml:space="preserve">. Glede na 8. člen, 2. točka, Meril za mednarodno sodelovanje pri visokošolskem izobraževanju se zahteva, da so </w:t>
      </w:r>
      <w:r>
        <w:t xml:space="preserve">deleži </w:t>
      </w:r>
      <w:r>
        <w:lastRenderedPageBreak/>
        <w:t xml:space="preserve">mednarodnega skupnega študijskega programa ustrezno vsebinsko in izvedbeno porazdeljeni in utemeljeni. Porazdelitev mednarodnega skupnega študijskega programa pomeni študijsko povezavo, ki presega izobraževalno, raziskovalno in ustvarjalno zmožnost posamičnih sodelujočih visokošolskih zavodov s svojimi vzvodi mobilnosti. Menimo, da </w:t>
      </w:r>
      <w:r w:rsidR="00116117">
        <w:t xml:space="preserve">prvotno </w:t>
      </w:r>
      <w:r>
        <w:t xml:space="preserve">predlagani študijski program ni </w:t>
      </w:r>
      <w:r w:rsidR="00116117">
        <w:t xml:space="preserve">bil </w:t>
      </w:r>
      <w:r>
        <w:t xml:space="preserve">ustrezno vsebinsko in izvedbeno porazdeljen med UP FAMNIT in St. </w:t>
      </w:r>
      <w:proofErr w:type="spellStart"/>
      <w:r>
        <w:t>Andrews</w:t>
      </w:r>
      <w:proofErr w:type="spellEnd"/>
      <w:r>
        <w:t>.</w:t>
      </w:r>
      <w:r w:rsidR="00116117">
        <w:t xml:space="preserve"> Predlagatelja sta na ugotovitve strokovnjakov posodobila predlagan študijski program in zagotovila bolj uravnoteženo porazdelitev predmetov. </w:t>
      </w:r>
      <w:r w:rsidR="00D71879">
        <w:t>Dva poglobljena predmeta sta prestavila v 2. letnik in tako omogočila</w:t>
      </w:r>
      <w:r w:rsidR="00116117">
        <w:t>, da se izve</w:t>
      </w:r>
      <w:r w:rsidR="00B652B0">
        <w:t xml:space="preserve">deta tudi na St. </w:t>
      </w:r>
      <w:proofErr w:type="spellStart"/>
      <w:r w:rsidR="00B652B0">
        <w:t>Andrews</w:t>
      </w:r>
      <w:proofErr w:type="spellEnd"/>
      <w:r w:rsidR="00B652B0">
        <w:t>. Dodala sta</w:t>
      </w:r>
      <w:r w:rsidR="00116117">
        <w:t xml:space="preserve"> dva izbirna predmeta, kjer nosilca prihajata iz St. </w:t>
      </w:r>
      <w:proofErr w:type="spellStart"/>
      <w:r w:rsidR="00116117">
        <w:t>Andrews</w:t>
      </w:r>
      <w:proofErr w:type="spellEnd"/>
      <w:r w:rsidR="00116117">
        <w:t xml:space="preserve">. Študent bo </w:t>
      </w:r>
      <w:r w:rsidR="00534B06">
        <w:t>po</w:t>
      </w:r>
      <w:r w:rsidR="00116117">
        <w:t xml:space="preserve"> dogovor</w:t>
      </w:r>
      <w:r w:rsidR="00534B06">
        <w:t>u</w:t>
      </w:r>
      <w:r w:rsidR="00116117">
        <w:t xml:space="preserve"> z mentorjem lahko opravil preostali dve leti tudi na St. </w:t>
      </w:r>
      <w:proofErr w:type="spellStart"/>
      <w:r w:rsidR="00116117">
        <w:t>Andrews</w:t>
      </w:r>
      <w:proofErr w:type="spellEnd"/>
      <w:r w:rsidR="00116117">
        <w:t>. Tekom izvajanja študijskega programa pa predlagatelja načrtujeta povečanje števila nosilcev predmetov, tako z UP FAMNIT kot tudi s St</w:t>
      </w:r>
      <w:r w:rsidR="00881B54">
        <w:t>.</w:t>
      </w:r>
      <w:r w:rsidR="00116117">
        <w:t xml:space="preserve"> </w:t>
      </w:r>
      <w:proofErr w:type="spellStart"/>
      <w:r w:rsidR="00116117">
        <w:t>Andrews</w:t>
      </w:r>
      <w:proofErr w:type="spellEnd"/>
      <w:r w:rsidR="00116117">
        <w:t>.</w:t>
      </w:r>
    </w:p>
    <w:p w:rsidR="00704664" w:rsidRDefault="00704664">
      <w:pPr>
        <w:tabs>
          <w:tab w:val="left" w:pos="3968"/>
        </w:tabs>
        <w:rPr>
          <w:color w:val="000000"/>
        </w:rPr>
      </w:pPr>
    </w:p>
    <w:p w:rsidR="00704664" w:rsidRDefault="006D037E">
      <w:pPr>
        <w:tabs>
          <w:tab w:val="left" w:pos="3968"/>
        </w:tabs>
        <w:rPr>
          <w:color w:val="000000"/>
        </w:rPr>
      </w:pPr>
      <w:r>
        <w:t>UP FAMNIT bi moral v skladu z Aktom o spremembah in dopolnitvah meril za akreditacijo in zunanjo evalvacijo visokošolskih zavodov in študijskih programov, sprejetim 21. 2. 2019, najpozneje do 31. 12. 2019 tudi formalno izkazovati izpolnjevanje minimalnih raziskovalnih standardov. Tako glede</w:t>
      </w:r>
      <w:r>
        <w:rPr>
          <w:color w:val="000000"/>
        </w:rPr>
        <w:t xml:space="preserve"> na 12. člen Akta o spremembah in dopolnitvah meril za akreditacijo in zunanjo evalvacijo visokošolskih zavodov in študijskih programov se glede izpolnjevanj</w:t>
      </w:r>
      <w:r>
        <w:t>a</w:t>
      </w:r>
      <w:r>
        <w:rPr>
          <w:color w:val="000000"/>
        </w:rPr>
        <w:t xml:space="preserve"> meril pri zagotavljanj</w:t>
      </w:r>
      <w:r>
        <w:t>u</w:t>
      </w:r>
      <w:r>
        <w:rPr>
          <w:color w:val="000000"/>
        </w:rPr>
        <w:t xml:space="preserve"> minimalnih raziskovalnih standardov in izpolnjevanj</w:t>
      </w:r>
      <w:r>
        <w:t>u</w:t>
      </w:r>
      <w:r>
        <w:rPr>
          <w:color w:val="000000"/>
        </w:rPr>
        <w:t xml:space="preserve"> pogojev za mentorstvo (kadar bo visokošolski zavod izvajal študijske programe tretje stopnje) zahteva (53. člen), da je visokošolski zavod, ki izvaja študijski program tretje stopnje, v zadnjih petih letih pridobil raziskovalne ali razvojne ali sicer akademsko relevantne projekte, ki so financirani z javnimi sredstvi, sredstvi iz tujine ali sredstvi iz gospodarstva v skupni minimalni vrednosti 50.000 EUR. Upoštevajo se samo projekti, katerih vodje so hkrati nosilci študijskih programov tretje stopnje na tem visokošolskem zavodu. Iz predlagane </w:t>
      </w:r>
      <w:r w:rsidR="00116117">
        <w:rPr>
          <w:color w:val="000000"/>
        </w:rPr>
        <w:t xml:space="preserve">prvotne </w:t>
      </w:r>
      <w:r>
        <w:rPr>
          <w:color w:val="000000"/>
        </w:rPr>
        <w:t xml:space="preserve">dokumentacije ni </w:t>
      </w:r>
      <w:r w:rsidR="00116117">
        <w:rPr>
          <w:color w:val="000000"/>
        </w:rPr>
        <w:t xml:space="preserve">bilo </w:t>
      </w:r>
      <w:r>
        <w:rPr>
          <w:color w:val="000000"/>
        </w:rPr>
        <w:t xml:space="preserve">moč razbrati, da so nosilci predmetov na predlaganem študijskem program pridobili raziskovalne projekte s področja študijskega programa v vrednosti 50.000 EUR v zadnjih petih letih. </w:t>
      </w:r>
      <w:r w:rsidR="00116117">
        <w:rPr>
          <w:color w:val="000000"/>
        </w:rPr>
        <w:t xml:space="preserve">Predlagatelja sta na ugotovitve skupine strokovnjakov dopolnila študijski program in </w:t>
      </w:r>
      <w:r w:rsidR="009F2AC6">
        <w:rPr>
          <w:color w:val="000000"/>
        </w:rPr>
        <w:t>okrepila kadrovsko zasedbo z nosilci</w:t>
      </w:r>
      <w:r w:rsidR="00116117">
        <w:rPr>
          <w:color w:val="000000"/>
        </w:rPr>
        <w:t>, ki izpolnjujejo ta pogoj.</w:t>
      </w:r>
      <w:r w:rsidR="009F2AC6">
        <w:rPr>
          <w:color w:val="000000"/>
        </w:rPr>
        <w:t xml:space="preserve"> Prav tako sta predlagatelja sporočila, da v prvotni vlogi nista navedla vseh </w:t>
      </w:r>
      <w:r w:rsidR="00B652B0">
        <w:rPr>
          <w:color w:val="000000"/>
        </w:rPr>
        <w:t>ustreznih</w:t>
      </w:r>
      <w:r w:rsidR="009F2AC6">
        <w:rPr>
          <w:color w:val="000000"/>
        </w:rPr>
        <w:t xml:space="preserve"> projektov.</w:t>
      </w:r>
    </w:p>
    <w:p w:rsidR="00704664" w:rsidRDefault="00704664">
      <w:pPr>
        <w:tabs>
          <w:tab w:val="left" w:pos="3968"/>
        </w:tabs>
        <w:rPr>
          <w:color w:val="000000"/>
        </w:rPr>
      </w:pPr>
    </w:p>
    <w:p w:rsidR="00704664" w:rsidRDefault="006D037E">
      <w:pPr>
        <w:tabs>
          <w:tab w:val="left" w:pos="3968"/>
        </w:tabs>
        <w:rPr>
          <w:color w:val="000000"/>
        </w:rPr>
      </w:pPr>
      <w:r>
        <w:rPr>
          <w:color w:val="000000"/>
        </w:rPr>
        <w:t>UP FAMNIT ima ustrezne prostore in opremo za izvedbo študijskega programa. I</w:t>
      </w:r>
      <w:r>
        <w:t>z</w:t>
      </w:r>
      <w:r>
        <w:rPr>
          <w:color w:val="000000"/>
        </w:rPr>
        <w:t xml:space="preserve">  predložene </w:t>
      </w:r>
      <w:r w:rsidR="009F2AC6">
        <w:rPr>
          <w:color w:val="000000"/>
        </w:rPr>
        <w:t xml:space="preserve">prvotne </w:t>
      </w:r>
      <w:r>
        <w:rPr>
          <w:color w:val="000000"/>
        </w:rPr>
        <w:t xml:space="preserve">dokumentacije pa ni </w:t>
      </w:r>
      <w:r w:rsidR="00B652B0">
        <w:rPr>
          <w:color w:val="000000"/>
        </w:rPr>
        <w:t xml:space="preserve">bilo </w:t>
      </w:r>
      <w:r>
        <w:rPr>
          <w:color w:val="000000"/>
        </w:rPr>
        <w:t xml:space="preserve">moč razbrati o materialnih razmerah na St. </w:t>
      </w:r>
      <w:proofErr w:type="spellStart"/>
      <w:r>
        <w:rPr>
          <w:color w:val="000000"/>
        </w:rPr>
        <w:t>Andrews</w:t>
      </w:r>
      <w:proofErr w:type="spellEnd"/>
      <w:r>
        <w:rPr>
          <w:color w:val="000000"/>
        </w:rPr>
        <w:t xml:space="preserve">. </w:t>
      </w:r>
      <w:r w:rsidR="009F2AC6">
        <w:rPr>
          <w:color w:val="000000"/>
        </w:rPr>
        <w:t xml:space="preserve">Predlagatelja sta na ugotovitve strokovnjakov ustrezno dopolnila vlogo in posredovala dokumentacijo o materialnih razmerah na St. </w:t>
      </w:r>
      <w:proofErr w:type="spellStart"/>
      <w:r w:rsidR="009F2AC6">
        <w:rPr>
          <w:color w:val="000000"/>
        </w:rPr>
        <w:t>Andrews</w:t>
      </w:r>
      <w:proofErr w:type="spellEnd"/>
      <w:r w:rsidR="009F2AC6">
        <w:rPr>
          <w:color w:val="000000"/>
        </w:rPr>
        <w:t xml:space="preserve">. </w:t>
      </w:r>
      <w:r>
        <w:rPr>
          <w:color w:val="000000"/>
        </w:rPr>
        <w:t xml:space="preserve">Iz </w:t>
      </w:r>
      <w:proofErr w:type="spellStart"/>
      <w:r>
        <w:rPr>
          <w:color w:val="000000"/>
        </w:rPr>
        <w:t>konzorcijskega</w:t>
      </w:r>
      <w:proofErr w:type="spellEnd"/>
      <w:r>
        <w:rPr>
          <w:color w:val="000000"/>
        </w:rPr>
        <w:t xml:space="preserve"> sporazuma (stran 13) je razvidno, da je študent odgovoren za kritje stroškov potovanja, bivanja in študija za predvideno najmanj eno letno gostovanja na St. </w:t>
      </w:r>
      <w:proofErr w:type="spellStart"/>
      <w:r>
        <w:rPr>
          <w:color w:val="000000"/>
        </w:rPr>
        <w:t>Andrews</w:t>
      </w:r>
      <w:proofErr w:type="spellEnd"/>
      <w:r>
        <w:rPr>
          <w:color w:val="000000"/>
        </w:rPr>
        <w:t xml:space="preserve">. Tega dela namreč ni moč nadomestiti na daljavo. Iz </w:t>
      </w:r>
      <w:r w:rsidR="00001195">
        <w:rPr>
          <w:color w:val="000000"/>
        </w:rPr>
        <w:t xml:space="preserve">prvotne </w:t>
      </w:r>
      <w:r>
        <w:rPr>
          <w:color w:val="000000"/>
        </w:rPr>
        <w:t xml:space="preserve">dokumentacije ni </w:t>
      </w:r>
      <w:r w:rsidR="00001195">
        <w:rPr>
          <w:color w:val="000000"/>
        </w:rPr>
        <w:t xml:space="preserve">bilo </w:t>
      </w:r>
      <w:r>
        <w:rPr>
          <w:color w:val="000000"/>
        </w:rPr>
        <w:t>razvidno ali bo UP FAMNIT vsaj delno kril te stroške študentom.</w:t>
      </w:r>
      <w:r w:rsidR="00001195">
        <w:rPr>
          <w:color w:val="000000"/>
        </w:rPr>
        <w:t xml:space="preserve"> Predlagatelja sta odgovorila, da UP FAMNIT ne financira študentov na skupnem študijskem programu. Bodo pa imeli študentje možnost zaprositi za štipendijo</w:t>
      </w:r>
      <w:r w:rsidR="00001195" w:rsidRPr="00001195">
        <w:rPr>
          <w:color w:val="000000"/>
        </w:rPr>
        <w:t xml:space="preserve"> za pokritje šolnine tako na UP </w:t>
      </w:r>
      <w:r w:rsidR="00B652B0">
        <w:rPr>
          <w:color w:val="000000"/>
        </w:rPr>
        <w:t>FAMNIT</w:t>
      </w:r>
      <w:r w:rsidR="00001195" w:rsidRPr="00001195">
        <w:rPr>
          <w:color w:val="000000"/>
        </w:rPr>
        <w:t xml:space="preserve"> kot na St</w:t>
      </w:r>
      <w:r w:rsidR="00881B54">
        <w:rPr>
          <w:color w:val="000000"/>
        </w:rPr>
        <w:t>.</w:t>
      </w:r>
      <w:r w:rsidR="00001195" w:rsidRPr="00001195">
        <w:rPr>
          <w:color w:val="000000"/>
        </w:rPr>
        <w:t xml:space="preserve"> </w:t>
      </w:r>
      <w:proofErr w:type="spellStart"/>
      <w:r w:rsidR="00001195" w:rsidRPr="00001195">
        <w:rPr>
          <w:color w:val="000000"/>
        </w:rPr>
        <w:t>Andrews</w:t>
      </w:r>
      <w:proofErr w:type="spellEnd"/>
      <w:r w:rsidR="00001195">
        <w:rPr>
          <w:color w:val="000000"/>
        </w:rPr>
        <w:t>.</w:t>
      </w:r>
    </w:p>
    <w:p w:rsidR="00704664" w:rsidRDefault="00704664">
      <w:pPr>
        <w:tabs>
          <w:tab w:val="left" w:pos="3968"/>
        </w:tabs>
        <w:rPr>
          <w:color w:val="000000"/>
        </w:rPr>
      </w:pPr>
    </w:p>
    <w:p w:rsidR="00704664" w:rsidRDefault="00704664">
      <w:pPr>
        <w:tabs>
          <w:tab w:val="left" w:pos="3968"/>
        </w:tabs>
        <w:rPr>
          <w:b/>
          <w:color w:val="000000"/>
        </w:rPr>
      </w:pPr>
    </w:p>
    <w:p w:rsidR="00704664" w:rsidRDefault="00D86738">
      <w:pPr>
        <w:rPr>
          <w:b/>
          <w:color w:val="000000"/>
        </w:rPr>
      </w:pPr>
      <w:r>
        <w:rPr>
          <w:b/>
          <w:color w:val="000000"/>
        </w:rPr>
        <w:t>Izpolnjuje standarde kakovosti</w:t>
      </w:r>
    </w:p>
    <w:p w:rsidR="00704664" w:rsidRDefault="001D29B6">
      <w:pPr>
        <w:rPr>
          <w:color w:val="000000"/>
        </w:rPr>
      </w:pPr>
      <w:r w:rsidRPr="001D29B6">
        <w:rPr>
          <w:color w:val="000000"/>
        </w:rPr>
        <w:t>/</w:t>
      </w:r>
    </w:p>
    <w:p w:rsidR="00EE4A81" w:rsidRPr="001D29B6" w:rsidRDefault="00EE4A81">
      <w:pPr>
        <w:rPr>
          <w:color w:val="000000"/>
        </w:rPr>
      </w:pPr>
    </w:p>
    <w:p w:rsidR="00704664" w:rsidRDefault="00D86738">
      <w:pPr>
        <w:rPr>
          <w:b/>
          <w:color w:val="000000"/>
        </w:rPr>
      </w:pPr>
      <w:r>
        <w:rPr>
          <w:b/>
          <w:color w:val="000000"/>
        </w:rPr>
        <w:lastRenderedPageBreak/>
        <w:t>Delno izpolnjuje standarde kakovosti</w:t>
      </w:r>
    </w:p>
    <w:p w:rsidR="00704664" w:rsidRDefault="00841882">
      <w:pPr>
        <w:numPr>
          <w:ilvl w:val="0"/>
          <w:numId w:val="5"/>
        </w:numPr>
      </w:pPr>
      <w:r>
        <w:rPr>
          <w:color w:val="000000"/>
        </w:rPr>
        <w:t>O</w:t>
      </w:r>
      <w:r w:rsidR="006D037E">
        <w:rPr>
          <w:color w:val="000000"/>
        </w:rPr>
        <w:t xml:space="preserve">ba </w:t>
      </w:r>
      <w:r>
        <w:rPr>
          <w:color w:val="000000"/>
        </w:rPr>
        <w:t xml:space="preserve">predlagatelja naj bosta </w:t>
      </w:r>
      <w:r w:rsidR="006D037E">
        <w:rPr>
          <w:color w:val="000000"/>
        </w:rPr>
        <w:t xml:space="preserve">zainteresirana po vpisovanju </w:t>
      </w:r>
      <w:r>
        <w:rPr>
          <w:color w:val="000000"/>
        </w:rPr>
        <w:t xml:space="preserve">svojih </w:t>
      </w:r>
      <w:r w:rsidR="006D037E">
        <w:rPr>
          <w:color w:val="000000"/>
        </w:rPr>
        <w:t>študentov</w:t>
      </w:r>
      <w:r>
        <w:rPr>
          <w:color w:val="000000"/>
        </w:rPr>
        <w:t xml:space="preserve"> na skupen študijski program</w:t>
      </w:r>
      <w:r w:rsidR="006D037E">
        <w:rPr>
          <w:color w:val="000000"/>
        </w:rPr>
        <w:t>.</w:t>
      </w:r>
    </w:p>
    <w:p w:rsidR="00704664" w:rsidRDefault="006D037E">
      <w:pPr>
        <w:numPr>
          <w:ilvl w:val="0"/>
          <w:numId w:val="5"/>
        </w:numPr>
      </w:pPr>
      <w:r>
        <w:rPr>
          <w:color w:val="000000"/>
        </w:rPr>
        <w:t>Okrepiti kadrovsko zasedbo UP FAMNIT s področja predlaganega programa z nosilci, ki uspešni na znanstvenoraziskovalnem področju.</w:t>
      </w:r>
    </w:p>
    <w:p w:rsidR="00704664" w:rsidRDefault="00704664">
      <w:pPr>
        <w:rPr>
          <w:b/>
          <w:color w:val="000000"/>
        </w:rPr>
      </w:pPr>
    </w:p>
    <w:p w:rsidR="00704664" w:rsidRDefault="00D86738">
      <w:pPr>
        <w:rPr>
          <w:color w:val="000000"/>
        </w:rPr>
      </w:pPr>
      <w:r>
        <w:rPr>
          <w:b/>
          <w:color w:val="000000"/>
        </w:rPr>
        <w:t>Ne izpolnjuje standardov kakovosti</w:t>
      </w:r>
      <w:r w:rsidR="006D037E">
        <w:rPr>
          <w:color w:val="000000"/>
        </w:rPr>
        <w:t xml:space="preserve"> </w:t>
      </w:r>
    </w:p>
    <w:p w:rsidR="009F2AC6" w:rsidRDefault="009F2AC6" w:rsidP="009F2AC6">
      <w:r>
        <w:t>Nismo zaznali.</w:t>
      </w:r>
    </w:p>
    <w:p w:rsidR="00704664" w:rsidRDefault="00704664">
      <w:pPr>
        <w:rPr>
          <w:b/>
          <w:color w:val="000000"/>
        </w:rPr>
      </w:pPr>
    </w:p>
    <w:p w:rsidR="009F2AC6" w:rsidRDefault="009F2AC6">
      <w:pPr>
        <w:rPr>
          <w:b/>
          <w:color w:val="000000"/>
        </w:rPr>
      </w:pPr>
    </w:p>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704664">
        <w:trPr>
          <w:trHeight w:val="160"/>
        </w:trPr>
        <w:tc>
          <w:tcPr>
            <w:tcW w:w="9062" w:type="dxa"/>
          </w:tcPr>
          <w:p w:rsidR="00704664" w:rsidRDefault="006D037E">
            <w:pPr>
              <w:rPr>
                <w:b/>
              </w:rPr>
            </w:pPr>
            <w:r>
              <w:rPr>
                <w:b/>
              </w:rPr>
              <w:t>5. standard: Pogoji za študij in obvezne sestavine študijskega programa so določeni, pregledni in razumljivi. Omogočajo uveljavljanje pravic in izpolnjevanje obveznosti vseh deležnikov v študijskem procesu.</w:t>
            </w:r>
          </w:p>
        </w:tc>
      </w:tr>
    </w:tbl>
    <w:p w:rsidR="00704664" w:rsidRDefault="00704664"/>
    <w:sdt>
      <w:sdtPr>
        <w:rPr>
          <w:b/>
        </w:rPr>
        <w:id w:val="-925577912"/>
        <w:lock w:val="contentLocked"/>
        <w:placeholder>
          <w:docPart w:val="83682F84625D454E9A57B1D1104471C3"/>
        </w:placeholder>
        <w:group/>
      </w:sdtPr>
      <w:sdtEndPr/>
      <w:sdtContent>
        <w:p w:rsidR="001D29B6" w:rsidRDefault="001D29B6" w:rsidP="001D29B6">
          <w:pPr>
            <w:numPr>
              <w:ilvl w:val="0"/>
              <w:numId w:val="17"/>
            </w:numPr>
            <w:rPr>
              <w:b/>
            </w:rPr>
          </w:pPr>
          <w:r w:rsidRPr="002830B6">
            <w:rPr>
              <w:b/>
            </w:rPr>
            <w:t>pogoji za vpis v študijski pr</w:t>
          </w:r>
          <w:r>
            <w:rPr>
              <w:b/>
            </w:rPr>
            <w:t>ogram in napredovanje študentov:</w:t>
          </w:r>
        </w:p>
      </w:sdtContent>
    </w:sdt>
    <w:p w:rsidR="001D29B6" w:rsidRDefault="001D29B6" w:rsidP="001C099D">
      <w:pPr>
        <w:tabs>
          <w:tab w:val="left" w:pos="7920"/>
        </w:tabs>
        <w:rPr>
          <w:b/>
        </w:rPr>
      </w:pPr>
      <w:r>
        <w:rPr>
          <w:b/>
        </w:rPr>
        <w:tab/>
      </w:r>
    </w:p>
    <w:sdt>
      <w:sdtPr>
        <w:rPr>
          <w:b/>
        </w:rPr>
        <w:id w:val="-1145501887"/>
        <w:lock w:val="contentLocked"/>
        <w:placeholder>
          <w:docPart w:val="83682F84625D454E9A57B1D1104471C3"/>
        </w:placeholder>
        <w:group/>
      </w:sdtPr>
      <w:sdtEndPr/>
      <w:sdtContent>
        <w:p w:rsidR="001D29B6" w:rsidRDefault="001D29B6" w:rsidP="001D29B6">
          <w:pPr>
            <w:numPr>
              <w:ilvl w:val="0"/>
              <w:numId w:val="17"/>
            </w:numPr>
            <w:rPr>
              <w:b/>
            </w:rPr>
          </w:pPr>
          <w:r w:rsidRPr="002830B6">
            <w:rPr>
              <w:b/>
            </w:rPr>
            <w:t>merila za priznavanje znanja in spretnosti, pridobljenih p</w:t>
          </w:r>
          <w:r>
            <w:rPr>
              <w:b/>
            </w:rPr>
            <w:t>red vpisom v študijski program:</w:t>
          </w:r>
        </w:p>
      </w:sdtContent>
    </w:sdt>
    <w:p w:rsidR="001D29B6" w:rsidRPr="002830B6" w:rsidRDefault="001D29B6" w:rsidP="001C099D">
      <w:pPr>
        <w:rPr>
          <w:b/>
        </w:rPr>
      </w:pPr>
    </w:p>
    <w:sdt>
      <w:sdtPr>
        <w:rPr>
          <w:b/>
        </w:rPr>
        <w:id w:val="-1478065428"/>
        <w:lock w:val="contentLocked"/>
        <w:placeholder>
          <w:docPart w:val="83682F84625D454E9A57B1D1104471C3"/>
        </w:placeholder>
        <w:group/>
      </w:sdtPr>
      <w:sdtEndPr/>
      <w:sdtContent>
        <w:p w:rsidR="001D29B6" w:rsidRDefault="001D29B6" w:rsidP="001D29B6">
          <w:pPr>
            <w:numPr>
              <w:ilvl w:val="0"/>
              <w:numId w:val="17"/>
            </w:numPr>
            <w:rPr>
              <w:b/>
            </w:rPr>
          </w:pPr>
          <w:r>
            <w:rPr>
              <w:b/>
            </w:rPr>
            <w:t>načini ocenjevanja:</w:t>
          </w:r>
        </w:p>
      </w:sdtContent>
    </w:sdt>
    <w:p w:rsidR="001D29B6" w:rsidRPr="002830B6" w:rsidRDefault="001D29B6" w:rsidP="001C099D">
      <w:pPr>
        <w:rPr>
          <w:b/>
        </w:rPr>
      </w:pPr>
    </w:p>
    <w:sdt>
      <w:sdtPr>
        <w:rPr>
          <w:b/>
        </w:rPr>
        <w:id w:val="588739151"/>
        <w:lock w:val="contentLocked"/>
        <w:placeholder>
          <w:docPart w:val="83682F84625D454E9A57B1D1104471C3"/>
        </w:placeholder>
        <w:group/>
      </w:sdtPr>
      <w:sdtEndPr/>
      <w:sdtContent>
        <w:p w:rsidR="001D29B6" w:rsidRDefault="001D29B6" w:rsidP="001C099D">
          <w:pPr>
            <w:rPr>
              <w:b/>
            </w:rPr>
          </w:pPr>
          <w:r w:rsidRPr="002830B6">
            <w:rPr>
              <w:b/>
            </w:rPr>
            <w:t xml:space="preserve">     č)</w:t>
          </w:r>
          <w:r>
            <w:rPr>
              <w:b/>
            </w:rPr>
            <w:t xml:space="preserve">  pogoji za dokončanje študija:</w:t>
          </w:r>
        </w:p>
      </w:sdtContent>
    </w:sdt>
    <w:p w:rsidR="001D29B6" w:rsidRPr="002830B6" w:rsidRDefault="001D29B6" w:rsidP="001C099D">
      <w:pPr>
        <w:rPr>
          <w:b/>
        </w:rPr>
      </w:pPr>
    </w:p>
    <w:sdt>
      <w:sdtPr>
        <w:rPr>
          <w:b/>
        </w:rPr>
        <w:id w:val="-2054683059"/>
        <w:lock w:val="contentLocked"/>
        <w:placeholder>
          <w:docPart w:val="83682F84625D454E9A57B1D1104471C3"/>
        </w:placeholder>
        <w:group/>
      </w:sdtPr>
      <w:sdtEndPr/>
      <w:sdtContent>
        <w:p w:rsidR="001D29B6" w:rsidRDefault="001D29B6" w:rsidP="001D29B6">
          <w:pPr>
            <w:numPr>
              <w:ilvl w:val="0"/>
              <w:numId w:val="17"/>
            </w:numPr>
            <w:rPr>
              <w:b/>
            </w:rPr>
          </w:pPr>
          <w:r w:rsidRPr="002830B6">
            <w:rPr>
              <w:b/>
            </w:rPr>
            <w:t>pogoji za dokončanje posameznih de</w:t>
          </w:r>
          <w:r>
            <w:rPr>
              <w:b/>
            </w:rPr>
            <w:t>lov programa, če jih ta vsebuje:</w:t>
          </w:r>
        </w:p>
      </w:sdtContent>
    </w:sdt>
    <w:p w:rsidR="001D29B6" w:rsidRPr="002830B6" w:rsidRDefault="001D29B6" w:rsidP="001C099D">
      <w:pPr>
        <w:rPr>
          <w:b/>
        </w:rPr>
      </w:pPr>
    </w:p>
    <w:sdt>
      <w:sdtPr>
        <w:rPr>
          <w:b/>
        </w:rPr>
        <w:id w:val="1325094126"/>
        <w:lock w:val="contentLocked"/>
        <w:placeholder>
          <w:docPart w:val="83682F84625D454E9A57B1D1104471C3"/>
        </w:placeholder>
        <w:group/>
      </w:sdtPr>
      <w:sdtEndPr/>
      <w:sdtContent>
        <w:p w:rsidR="001D29B6" w:rsidRDefault="001D29B6" w:rsidP="001D29B6">
          <w:pPr>
            <w:numPr>
              <w:ilvl w:val="0"/>
              <w:numId w:val="17"/>
            </w:numPr>
            <w:rPr>
              <w:b/>
            </w:rPr>
          </w:pPr>
          <w:r w:rsidRPr="002830B6">
            <w:rPr>
              <w:b/>
            </w:rPr>
            <w:t>strok</w:t>
          </w:r>
          <w:r>
            <w:rPr>
              <w:b/>
            </w:rPr>
            <w:t>ovni oziroma znanstveni naslov:</w:t>
          </w:r>
        </w:p>
      </w:sdtContent>
    </w:sdt>
    <w:p w:rsidR="001D29B6" w:rsidRPr="002830B6" w:rsidRDefault="001D29B6" w:rsidP="001C099D">
      <w:pPr>
        <w:rPr>
          <w:b/>
        </w:rPr>
      </w:pPr>
    </w:p>
    <w:sdt>
      <w:sdtPr>
        <w:rPr>
          <w:b/>
        </w:rPr>
        <w:id w:val="-24951656"/>
        <w:lock w:val="contentLocked"/>
        <w:placeholder>
          <w:docPart w:val="83682F84625D454E9A57B1D1104471C3"/>
        </w:placeholder>
        <w:group/>
      </w:sdtPr>
      <w:sdtEndPr/>
      <w:sdtContent>
        <w:p w:rsidR="001D29B6" w:rsidRDefault="001D29B6" w:rsidP="001D29B6">
          <w:pPr>
            <w:numPr>
              <w:ilvl w:val="0"/>
              <w:numId w:val="17"/>
            </w:numPr>
            <w:rPr>
              <w:b/>
            </w:rPr>
          </w:pPr>
          <w:r w:rsidRPr="002830B6">
            <w:rPr>
              <w:b/>
            </w:rPr>
            <w:t xml:space="preserve">pogoji za prehode </w:t>
          </w:r>
          <w:r>
            <w:rPr>
              <w:b/>
            </w:rPr>
            <w:t>med študijskimi programi:</w:t>
          </w:r>
        </w:p>
      </w:sdtContent>
    </w:sdt>
    <w:p w:rsidR="001D29B6" w:rsidRDefault="001D29B6">
      <w:pPr>
        <w:rPr>
          <w:i/>
          <w:color w:val="808080"/>
        </w:rPr>
      </w:pPr>
    </w:p>
    <w:p w:rsidR="00704664" w:rsidRDefault="00EE4A81" w:rsidP="00EE4A81">
      <w:pPr>
        <w:rPr>
          <w:i/>
          <w:sz w:val="16"/>
        </w:rPr>
      </w:pPr>
      <w:r w:rsidRPr="00594641">
        <w:rPr>
          <w:i/>
          <w:sz w:val="16"/>
        </w:rPr>
        <w:t>(Točka d ne velja za študijske programe tretje stopnje.)</w:t>
      </w:r>
    </w:p>
    <w:p w:rsidR="00EE4A81" w:rsidRDefault="00EE4A81" w:rsidP="00EE4A81"/>
    <w:p w:rsidR="00704664" w:rsidRDefault="006D037E">
      <w:r>
        <w:t xml:space="preserve">Predlog programa v večini primerov ustrezno določa vse zgoraj navedene obvezne sestavine študijskega programa. </w:t>
      </w:r>
    </w:p>
    <w:p w:rsidR="00704664" w:rsidRDefault="00704664"/>
    <w:p w:rsidR="00704664" w:rsidRDefault="006D037E" w:rsidP="00001195">
      <w:r>
        <w:t xml:space="preserve">Poglobljeni predmeti 1. letnika </w:t>
      </w:r>
      <w:r w:rsidR="00001195">
        <w:t xml:space="preserve">prvotno </w:t>
      </w:r>
      <w:r>
        <w:t>predlaganega študijskega programa se lahko nadomestijo kjerkoli na primerljivem študijskem programu v dogovoru s svojim mentorjem. Menimo, da bi zamenjavo morala odobriti ustrezna pristojna komisija, kot je to v primeru priznavanja v primeru med prehodi med programi (v sami vlogi pa ime dotične pristojne komisije ni navedeno).</w:t>
      </w:r>
      <w:r w:rsidR="00001195">
        <w:t xml:space="preserve"> Predlagatelja sta na pripombo skupine strokovnjakov odgovorila, da so sedaj pri izvajanju študijskega programa predvideli u</w:t>
      </w:r>
      <w:r w:rsidR="00B652B0">
        <w:t>stanovitev Komisije za kakovost izvedbe</w:t>
      </w:r>
      <w:r w:rsidR="00001195">
        <w:t xml:space="preserve"> skupnega </w:t>
      </w:r>
      <w:r w:rsidR="00B652B0">
        <w:t xml:space="preserve">doktorskega </w:t>
      </w:r>
      <w:r w:rsidR="00001195">
        <w:t>programa, ki  bo</w:t>
      </w:r>
      <w:r w:rsidR="00B652B0">
        <w:t xml:space="preserve"> ustanovljena  pred  pričetkom</w:t>
      </w:r>
      <w:r w:rsidR="00001195">
        <w:t xml:space="preserve"> izvajanja študijskega programa. Komisija bo pristojna tudi za presojo ustreznosti opravljanja predmetov v drugih študijskih programih.</w:t>
      </w:r>
    </w:p>
    <w:p w:rsidR="00704664" w:rsidRDefault="00704664"/>
    <w:p w:rsidR="00704664" w:rsidRDefault="00D86738">
      <w:pPr>
        <w:rPr>
          <w:b/>
          <w:color w:val="000000"/>
        </w:rPr>
      </w:pPr>
      <w:r>
        <w:rPr>
          <w:b/>
          <w:color w:val="000000"/>
        </w:rPr>
        <w:t>Izpolnjuje standarde kakovosti</w:t>
      </w:r>
    </w:p>
    <w:p w:rsidR="00704664" w:rsidRPr="001D29B6" w:rsidRDefault="001D29B6">
      <w:pPr>
        <w:rPr>
          <w:color w:val="000000"/>
        </w:rPr>
      </w:pPr>
      <w:r w:rsidRPr="001D29B6">
        <w:rPr>
          <w:color w:val="000000"/>
        </w:rPr>
        <w:t>/</w:t>
      </w:r>
    </w:p>
    <w:p w:rsidR="00704664" w:rsidRDefault="00D86738">
      <w:pPr>
        <w:rPr>
          <w:b/>
          <w:color w:val="000000"/>
        </w:rPr>
      </w:pPr>
      <w:r>
        <w:rPr>
          <w:b/>
          <w:color w:val="000000"/>
        </w:rPr>
        <w:t>Delno izpolnjuje standarde kakovosti</w:t>
      </w:r>
    </w:p>
    <w:p w:rsidR="00704664" w:rsidRPr="001D29B6" w:rsidRDefault="001D29B6">
      <w:r w:rsidRPr="001D29B6">
        <w:t>/</w:t>
      </w:r>
    </w:p>
    <w:p w:rsidR="00EE4A81" w:rsidRDefault="00EE4A81">
      <w:pPr>
        <w:rPr>
          <w:b/>
          <w:color w:val="000000"/>
        </w:rPr>
      </w:pPr>
    </w:p>
    <w:p w:rsidR="00704664" w:rsidRDefault="00D86738">
      <w:pPr>
        <w:rPr>
          <w:b/>
          <w:color w:val="000000"/>
        </w:rPr>
      </w:pPr>
      <w:r>
        <w:rPr>
          <w:b/>
          <w:color w:val="000000"/>
        </w:rPr>
        <w:lastRenderedPageBreak/>
        <w:t>Ne izpolnjuje standardov kakovosti</w:t>
      </w:r>
      <w:r w:rsidR="006D037E">
        <w:rPr>
          <w:b/>
          <w:color w:val="000000"/>
        </w:rPr>
        <w:t xml:space="preserve"> </w:t>
      </w:r>
    </w:p>
    <w:p w:rsidR="00704664" w:rsidRDefault="006D037E">
      <w:pPr>
        <w:rPr>
          <w:b/>
          <w:color w:val="000000"/>
        </w:rPr>
      </w:pPr>
      <w:r>
        <w:rPr>
          <w:color w:val="000000"/>
        </w:rPr>
        <w:t>Nismo zaznali.</w:t>
      </w:r>
    </w:p>
    <w:p w:rsidR="00704664" w:rsidRDefault="00704664">
      <w:pPr>
        <w:spacing w:line="360" w:lineRule="auto"/>
      </w:pPr>
    </w:p>
    <w:p w:rsidR="00704664" w:rsidRDefault="00704664">
      <w:pPr>
        <w:spacing w:line="360" w:lineRule="auto"/>
      </w:pPr>
    </w:p>
    <w:p w:rsidR="00704664" w:rsidRDefault="006D037E">
      <w:pPr>
        <w:spacing w:after="120"/>
        <w:jc w:val="left"/>
        <w:rPr>
          <w:b/>
        </w:rPr>
      </w:pPr>
      <w:r>
        <w:rPr>
          <w:b/>
        </w:rPr>
        <w:t>POVZETEK</w:t>
      </w:r>
    </w:p>
    <w:p w:rsidR="00704664" w:rsidRDefault="006D037E" w:rsidP="00657ADF">
      <w:pPr>
        <w:spacing w:before="280" w:after="280"/>
      </w:pPr>
      <w:r>
        <w:t>Svet NAKVIS je dne 21. 2. 2019 imenoval skupino strokovnjakov za pripravo skupnega poročila o izpolnjevanju meril za akreditacijo</w:t>
      </w:r>
      <w:r>
        <w:rPr>
          <w:i/>
        </w:rPr>
        <w:t xml:space="preserve"> </w:t>
      </w:r>
      <w:r>
        <w:t xml:space="preserve">mednarodnega skupnega doktorskega študijskega programa  »Računalništvo in informatika«, Fakultete za matematiko, naravoslovje in informacijske tehnologije Univerze na Primorskem (UP FAMNIT) in </w:t>
      </w:r>
      <w:proofErr w:type="spellStart"/>
      <w:r>
        <w:t>University</w:t>
      </w:r>
      <w:proofErr w:type="spellEnd"/>
      <w:r>
        <w:t xml:space="preserve"> of St. </w:t>
      </w:r>
      <w:proofErr w:type="spellStart"/>
      <w:r>
        <w:t>Andrews</w:t>
      </w:r>
      <w:proofErr w:type="spellEnd"/>
      <w:r>
        <w:t xml:space="preserve"> (St. </w:t>
      </w:r>
      <w:proofErr w:type="spellStart"/>
      <w:r>
        <w:t>Andrews</w:t>
      </w:r>
      <w:proofErr w:type="spellEnd"/>
      <w:r>
        <w:t xml:space="preserve">). </w:t>
      </w:r>
      <w:r w:rsidR="00001195">
        <w:t xml:space="preserve">V prvotni vlogi je skupina strokovnjakov </w:t>
      </w:r>
      <w:r>
        <w:t xml:space="preserve"> ugot</w:t>
      </w:r>
      <w:r w:rsidR="00402AD0">
        <w:t>o</w:t>
      </w:r>
      <w:r>
        <w:t>v</w:t>
      </w:r>
      <w:r w:rsidR="00001195">
        <w:t>ila</w:t>
      </w:r>
      <w:r>
        <w:t xml:space="preserve">, da so slabo opredeljene splošne in predmetno specifične kompetence programa. Posledično, so učni načrti in z njimi predvidenimi učni izidi neustrezni za doktorski program. Nadalje, predlagatelja sta </w:t>
      </w:r>
      <w:r w:rsidR="00534B06">
        <w:t xml:space="preserve">bila </w:t>
      </w:r>
      <w:r>
        <w:t>zelo neuravnoteženo vključena v izvedbo predlaganega študijskega programa.</w:t>
      </w:r>
      <w:r w:rsidR="00001195">
        <w:t xml:space="preserve"> Predlagatelja sta na ugotovljene neskladnosti in </w:t>
      </w:r>
      <w:proofErr w:type="spellStart"/>
      <w:r w:rsidR="00001195">
        <w:t>pomankljivosti</w:t>
      </w:r>
      <w:proofErr w:type="spellEnd"/>
      <w:r w:rsidR="00001195">
        <w:t xml:space="preserve"> ustrezno spremenila in dopolnila predlagani študijski program tako, da sta odpravila vse neskladnosti in odpravila večino pomanjkljivosti.</w:t>
      </w:r>
      <w:r w:rsidR="00402AD0">
        <w:t xml:space="preserve"> Zato Svetu NAKVIS-a </w:t>
      </w:r>
      <w:r w:rsidR="00534B06">
        <w:t xml:space="preserve">prav tako </w:t>
      </w:r>
      <w:r w:rsidR="00402AD0">
        <w:t xml:space="preserve">predlagamo, da se podeli akreditacija. </w:t>
      </w:r>
      <w:r w:rsidR="00821DD0">
        <w:t xml:space="preserve">Svetu NAKVIS-a predlagamo, da v začetnem obdobju preverja, ali se na ta študijski program vpisujejo tudi študenti iz St. </w:t>
      </w:r>
      <w:proofErr w:type="spellStart"/>
      <w:r w:rsidR="00821DD0">
        <w:t>Andrews</w:t>
      </w:r>
      <w:proofErr w:type="spellEnd"/>
      <w:r w:rsidR="000B41F7">
        <w:t>. Namreč samo v tem primeru bomo lahko govorili o skupnem mednarodnem študijskem programu.</w:t>
      </w:r>
    </w:p>
    <w:p w:rsidR="00704664" w:rsidRDefault="00704664">
      <w:pPr>
        <w:rPr>
          <w:color w:val="000000"/>
        </w:rPr>
      </w:pPr>
    </w:p>
    <w:p w:rsidR="00704664" w:rsidRDefault="00704664">
      <w:pPr>
        <w:rPr>
          <w:b/>
        </w:rPr>
      </w:pPr>
    </w:p>
    <w:p w:rsidR="00704664" w:rsidRDefault="006D037E">
      <w:pPr>
        <w:rPr>
          <w:b/>
        </w:rPr>
      </w:pPr>
      <w:r>
        <w:rPr>
          <w:b/>
        </w:rPr>
        <w:t xml:space="preserve">SUMMARY </w:t>
      </w:r>
    </w:p>
    <w:p w:rsidR="00704664" w:rsidRDefault="00704664"/>
    <w:p w:rsidR="00EE4A81" w:rsidRDefault="006D037E" w:rsidP="00657ADF">
      <w:r>
        <w:t xml:space="preserve">On 21 </w:t>
      </w:r>
      <w:proofErr w:type="spellStart"/>
      <w:r>
        <w:t>February</w:t>
      </w:r>
      <w:proofErr w:type="spellEnd"/>
      <w:r>
        <w:t xml:space="preserve"> 2019, </w:t>
      </w:r>
      <w:proofErr w:type="spellStart"/>
      <w:r>
        <w:t>the</w:t>
      </w:r>
      <w:proofErr w:type="spellEnd"/>
      <w:r>
        <w:t xml:space="preserve"> NAKVIS </w:t>
      </w:r>
      <w:proofErr w:type="spellStart"/>
      <w:r>
        <w:t>Council</w:t>
      </w:r>
      <w:proofErr w:type="spellEnd"/>
      <w:r>
        <w:t xml:space="preserve"> </w:t>
      </w:r>
      <w:proofErr w:type="spellStart"/>
      <w:r>
        <w:t>appointed</w:t>
      </w:r>
      <w:proofErr w:type="spellEnd"/>
      <w:r>
        <w:t xml:space="preserve"> a </w:t>
      </w:r>
      <w:proofErr w:type="spellStart"/>
      <w:r>
        <w:t>group</w:t>
      </w:r>
      <w:proofErr w:type="spellEnd"/>
      <w:r>
        <w:t xml:space="preserve"> of </w:t>
      </w:r>
      <w:proofErr w:type="spellStart"/>
      <w:r>
        <w:t>experts</w:t>
      </w:r>
      <w:proofErr w:type="spellEnd"/>
      <w:r>
        <w:t xml:space="preserve"> to </w:t>
      </w:r>
      <w:proofErr w:type="spellStart"/>
      <w:r>
        <w:t>prepare</w:t>
      </w:r>
      <w:proofErr w:type="spellEnd"/>
      <w:r>
        <w:t xml:space="preserve"> a </w:t>
      </w:r>
      <w:proofErr w:type="spellStart"/>
      <w:r>
        <w:t>joint</w:t>
      </w:r>
      <w:proofErr w:type="spellEnd"/>
      <w:r>
        <w:t xml:space="preserve"> </w:t>
      </w:r>
      <w:proofErr w:type="spellStart"/>
      <w:r>
        <w:t>report</w:t>
      </w:r>
      <w:proofErr w:type="spellEnd"/>
      <w:r>
        <w:t xml:space="preserve"> on </w:t>
      </w:r>
      <w:proofErr w:type="spellStart"/>
      <w:r>
        <w:t>the</w:t>
      </w:r>
      <w:proofErr w:type="spellEnd"/>
      <w:r>
        <w:t xml:space="preserve"> </w:t>
      </w:r>
      <w:proofErr w:type="spellStart"/>
      <w:r>
        <w:t>fulfillment</w:t>
      </w:r>
      <w:proofErr w:type="spellEnd"/>
      <w:r>
        <w:t xml:space="preserve"> of </w:t>
      </w:r>
      <w:proofErr w:type="spellStart"/>
      <w:r>
        <w:t>criteria</w:t>
      </w:r>
      <w:proofErr w:type="spellEnd"/>
      <w:r>
        <w:t xml:space="preserve"> </w:t>
      </w:r>
      <w:proofErr w:type="spellStart"/>
      <w:r>
        <w:t>for</w:t>
      </w:r>
      <w:proofErr w:type="spellEnd"/>
      <w:r>
        <w:t xml:space="preserve"> </w:t>
      </w:r>
      <w:proofErr w:type="spellStart"/>
      <w:r>
        <w:t>the</w:t>
      </w:r>
      <w:proofErr w:type="spellEnd"/>
      <w:r>
        <w:t xml:space="preserve"> </w:t>
      </w:r>
      <w:proofErr w:type="spellStart"/>
      <w:r>
        <w:t>accreditation</w:t>
      </w:r>
      <w:proofErr w:type="spellEnd"/>
      <w:r>
        <w:t xml:space="preserve"> of </w:t>
      </w:r>
      <w:proofErr w:type="spellStart"/>
      <w:r>
        <w:t>the</w:t>
      </w:r>
      <w:proofErr w:type="spellEnd"/>
      <w:r>
        <w:t xml:space="preserve"> </w:t>
      </w:r>
      <w:proofErr w:type="spellStart"/>
      <w:r>
        <w:t>International</w:t>
      </w:r>
      <w:proofErr w:type="spellEnd"/>
      <w:r>
        <w:t xml:space="preserve"> </w:t>
      </w:r>
      <w:proofErr w:type="spellStart"/>
      <w:r>
        <w:t>Joint</w:t>
      </w:r>
      <w:proofErr w:type="spellEnd"/>
      <w:r>
        <w:t xml:space="preserve"> </w:t>
      </w:r>
      <w:proofErr w:type="spellStart"/>
      <w:r>
        <w:t>Doctoral</w:t>
      </w:r>
      <w:proofErr w:type="spellEnd"/>
      <w:r>
        <w:t xml:space="preserve"> Program "</w:t>
      </w:r>
      <w:proofErr w:type="spellStart"/>
      <w:r>
        <w:t>Computer</w:t>
      </w:r>
      <w:proofErr w:type="spellEnd"/>
      <w:r>
        <w:t xml:space="preserve"> </w:t>
      </w:r>
      <w:proofErr w:type="spellStart"/>
      <w:r>
        <w:t>Science</w:t>
      </w:r>
      <w:proofErr w:type="spellEnd"/>
      <w:r>
        <w:t xml:space="preserve">" </w:t>
      </w:r>
      <w:proofErr w:type="spellStart"/>
      <w:r>
        <w:t>by</w:t>
      </w:r>
      <w:proofErr w:type="spellEnd"/>
      <w:r>
        <w:t xml:space="preserve"> </w:t>
      </w:r>
      <w:proofErr w:type="spellStart"/>
      <w:r>
        <w:t>the</w:t>
      </w:r>
      <w:proofErr w:type="spellEnd"/>
      <w:r>
        <w:t xml:space="preserve"> </w:t>
      </w:r>
      <w:proofErr w:type="spellStart"/>
      <w:r>
        <w:t>Faculty</w:t>
      </w:r>
      <w:proofErr w:type="spellEnd"/>
      <w:r>
        <w:t xml:space="preserve"> of </w:t>
      </w:r>
      <w:proofErr w:type="spellStart"/>
      <w:r>
        <w:t>Mathematics</w:t>
      </w:r>
      <w:proofErr w:type="spellEnd"/>
      <w:r>
        <w:t xml:space="preserve">, </w:t>
      </w:r>
      <w:proofErr w:type="spellStart"/>
      <w:r>
        <w:t>Natural</w:t>
      </w:r>
      <w:proofErr w:type="spellEnd"/>
      <w:r>
        <w:t xml:space="preserve"> </w:t>
      </w:r>
      <w:proofErr w:type="spellStart"/>
      <w:r>
        <w:t>Sciences</w:t>
      </w:r>
      <w:proofErr w:type="spellEnd"/>
      <w:r>
        <w:t xml:space="preserve"> </w:t>
      </w:r>
      <w:proofErr w:type="spellStart"/>
      <w:r>
        <w:t>and</w:t>
      </w:r>
      <w:proofErr w:type="spellEnd"/>
      <w:r>
        <w:t xml:space="preserve"> </w:t>
      </w:r>
      <w:proofErr w:type="spellStart"/>
      <w:r>
        <w:t>Information</w:t>
      </w:r>
      <w:proofErr w:type="spellEnd"/>
      <w:r>
        <w:t xml:space="preserve"> Technologies of </w:t>
      </w:r>
      <w:proofErr w:type="spellStart"/>
      <w:r>
        <w:t>the</w:t>
      </w:r>
      <w:proofErr w:type="spellEnd"/>
      <w:r>
        <w:t xml:space="preserve"> </w:t>
      </w:r>
      <w:proofErr w:type="spellStart"/>
      <w:r>
        <w:t>University</w:t>
      </w:r>
      <w:proofErr w:type="spellEnd"/>
      <w:r>
        <w:t xml:space="preserve"> of Primorska (UP FAMNIT) </w:t>
      </w:r>
      <w:proofErr w:type="spellStart"/>
      <w:r>
        <w:t>and</w:t>
      </w:r>
      <w:proofErr w:type="spellEnd"/>
      <w:r>
        <w:t xml:space="preserve"> </w:t>
      </w:r>
      <w:proofErr w:type="spellStart"/>
      <w:r>
        <w:t>the</w:t>
      </w:r>
      <w:proofErr w:type="spellEnd"/>
      <w:r>
        <w:t xml:space="preserve"> </w:t>
      </w:r>
      <w:proofErr w:type="spellStart"/>
      <w:r>
        <w:t>University</w:t>
      </w:r>
      <w:proofErr w:type="spellEnd"/>
      <w:r>
        <w:t xml:space="preserve"> of St. </w:t>
      </w:r>
      <w:proofErr w:type="spellStart"/>
      <w:r>
        <w:t>Andrews</w:t>
      </w:r>
      <w:proofErr w:type="spellEnd"/>
      <w:r>
        <w:t xml:space="preserve"> (St. </w:t>
      </w:r>
      <w:proofErr w:type="spellStart"/>
      <w:r>
        <w:t>Andrews</w:t>
      </w:r>
      <w:proofErr w:type="spellEnd"/>
      <w:r>
        <w:t xml:space="preserve">). </w:t>
      </w:r>
      <w:r w:rsidR="00402AD0" w:rsidRPr="00402AD0">
        <w:t xml:space="preserve">In </w:t>
      </w:r>
      <w:proofErr w:type="spellStart"/>
      <w:r w:rsidR="00402AD0" w:rsidRPr="00402AD0">
        <w:t>its</w:t>
      </w:r>
      <w:proofErr w:type="spellEnd"/>
      <w:r w:rsidR="00402AD0" w:rsidRPr="00402AD0">
        <w:t xml:space="preserve"> original </w:t>
      </w:r>
      <w:proofErr w:type="spellStart"/>
      <w:r w:rsidR="00402AD0">
        <w:t>application</w:t>
      </w:r>
      <w:proofErr w:type="spellEnd"/>
      <w:r w:rsidR="00402AD0" w:rsidRPr="00402AD0">
        <w:t xml:space="preserve">, </w:t>
      </w:r>
      <w:proofErr w:type="spellStart"/>
      <w:r w:rsidR="00402AD0" w:rsidRPr="00402AD0">
        <w:t>the</w:t>
      </w:r>
      <w:proofErr w:type="spellEnd"/>
      <w:r w:rsidR="00402AD0" w:rsidRPr="00402AD0">
        <w:t xml:space="preserve"> </w:t>
      </w:r>
      <w:proofErr w:type="spellStart"/>
      <w:r w:rsidR="00402AD0" w:rsidRPr="00402AD0">
        <w:t>expert</w:t>
      </w:r>
      <w:proofErr w:type="spellEnd"/>
      <w:r w:rsidR="00402AD0" w:rsidRPr="00402AD0">
        <w:t xml:space="preserve"> </w:t>
      </w:r>
      <w:proofErr w:type="spellStart"/>
      <w:r w:rsidR="00402AD0" w:rsidRPr="00402AD0">
        <w:t>team</w:t>
      </w:r>
      <w:proofErr w:type="spellEnd"/>
      <w:r w:rsidR="00402AD0" w:rsidRPr="00402AD0">
        <w:t xml:space="preserve"> </w:t>
      </w:r>
      <w:proofErr w:type="spellStart"/>
      <w:r w:rsidR="00402AD0" w:rsidRPr="00402AD0">
        <w:t>found</w:t>
      </w:r>
      <w:proofErr w:type="spellEnd"/>
      <w:r w:rsidR="00402AD0" w:rsidRPr="00402AD0">
        <w:t xml:space="preserve"> </w:t>
      </w:r>
      <w:proofErr w:type="spellStart"/>
      <w:r w:rsidR="00402AD0" w:rsidRPr="00402AD0">
        <w:t>out</w:t>
      </w:r>
      <w:proofErr w:type="spellEnd"/>
      <w:r w:rsidR="00402AD0">
        <w:t xml:space="preserve"> </w:t>
      </w:r>
      <w:proofErr w:type="spellStart"/>
      <w:r>
        <w:t>that</w:t>
      </w:r>
      <w:proofErr w:type="spellEnd"/>
      <w:r>
        <w:t xml:space="preserve"> </w:t>
      </w:r>
      <w:proofErr w:type="spellStart"/>
      <w:r>
        <w:t>the</w:t>
      </w:r>
      <w:proofErr w:type="spellEnd"/>
      <w:r>
        <w:t xml:space="preserve"> general </w:t>
      </w:r>
      <w:proofErr w:type="spellStart"/>
      <w:r>
        <w:t>and</w:t>
      </w:r>
      <w:proofErr w:type="spellEnd"/>
      <w:r>
        <w:t xml:space="preserve"> </w:t>
      </w:r>
      <w:proofErr w:type="spellStart"/>
      <w:r>
        <w:t>subject</w:t>
      </w:r>
      <w:proofErr w:type="spellEnd"/>
      <w:r>
        <w:t>-</w:t>
      </w:r>
      <w:proofErr w:type="spellStart"/>
      <w:r>
        <w:t>specific</w:t>
      </w:r>
      <w:proofErr w:type="spellEnd"/>
      <w:r>
        <w:t xml:space="preserve"> </w:t>
      </w:r>
      <w:proofErr w:type="spellStart"/>
      <w:r>
        <w:t>competences</w:t>
      </w:r>
      <w:proofErr w:type="spellEnd"/>
      <w:r>
        <w:t xml:space="preserve"> </w:t>
      </w:r>
      <w:proofErr w:type="spellStart"/>
      <w:r w:rsidR="00402AD0">
        <w:t>were</w:t>
      </w:r>
      <w:proofErr w:type="spellEnd"/>
      <w:r w:rsidR="00402AD0">
        <w:t xml:space="preserve"> </w:t>
      </w:r>
      <w:proofErr w:type="spellStart"/>
      <w:r>
        <w:t>poorly</w:t>
      </w:r>
      <w:proofErr w:type="spellEnd"/>
      <w:r>
        <w:t xml:space="preserve"> </w:t>
      </w:r>
      <w:proofErr w:type="spellStart"/>
      <w:r>
        <w:t>defined</w:t>
      </w:r>
      <w:proofErr w:type="spellEnd"/>
      <w:r>
        <w:t xml:space="preserve">. </w:t>
      </w:r>
      <w:proofErr w:type="spellStart"/>
      <w:r>
        <w:t>Consequently</w:t>
      </w:r>
      <w:proofErr w:type="spellEnd"/>
      <w:r>
        <w:t xml:space="preserve">, </w:t>
      </w:r>
      <w:proofErr w:type="spellStart"/>
      <w:r>
        <w:t>the</w:t>
      </w:r>
      <w:proofErr w:type="spellEnd"/>
      <w:r>
        <w:t xml:space="preserve"> </w:t>
      </w:r>
      <w:proofErr w:type="spellStart"/>
      <w:r>
        <w:t>curricula</w:t>
      </w:r>
      <w:proofErr w:type="spellEnd"/>
      <w:r>
        <w:t xml:space="preserve"> </w:t>
      </w:r>
      <w:proofErr w:type="spellStart"/>
      <w:r>
        <w:t>and</w:t>
      </w:r>
      <w:proofErr w:type="spellEnd"/>
      <w:r>
        <w:t xml:space="preserve"> </w:t>
      </w:r>
      <w:proofErr w:type="spellStart"/>
      <w:r>
        <w:t>the</w:t>
      </w:r>
      <w:proofErr w:type="spellEnd"/>
      <w:r>
        <w:t xml:space="preserve"> </w:t>
      </w:r>
      <w:proofErr w:type="spellStart"/>
      <w:r>
        <w:t>intended</w:t>
      </w:r>
      <w:proofErr w:type="spellEnd"/>
      <w:r>
        <w:t xml:space="preserve"> </w:t>
      </w:r>
      <w:proofErr w:type="spellStart"/>
      <w:r>
        <w:t>learning</w:t>
      </w:r>
      <w:proofErr w:type="spellEnd"/>
      <w:r>
        <w:t xml:space="preserve"> </w:t>
      </w:r>
      <w:proofErr w:type="spellStart"/>
      <w:r>
        <w:t>outcomes</w:t>
      </w:r>
      <w:proofErr w:type="spellEnd"/>
      <w:r>
        <w:t xml:space="preserve"> </w:t>
      </w:r>
      <w:proofErr w:type="spellStart"/>
      <w:r w:rsidR="00402AD0">
        <w:t>were</w:t>
      </w:r>
      <w:proofErr w:type="spellEnd"/>
      <w:r w:rsidR="00402AD0">
        <w:t xml:space="preserve"> </w:t>
      </w:r>
      <w:proofErr w:type="spellStart"/>
      <w:r>
        <w:t>inadequate</w:t>
      </w:r>
      <w:proofErr w:type="spellEnd"/>
      <w:r>
        <w:t xml:space="preserve"> </w:t>
      </w:r>
      <w:proofErr w:type="spellStart"/>
      <w:r>
        <w:t>for</w:t>
      </w:r>
      <w:proofErr w:type="spellEnd"/>
      <w:r>
        <w:t xml:space="preserve"> </w:t>
      </w:r>
      <w:proofErr w:type="spellStart"/>
      <w:r>
        <w:t>the</w:t>
      </w:r>
      <w:proofErr w:type="spellEnd"/>
      <w:r>
        <w:t xml:space="preserve"> </w:t>
      </w:r>
      <w:proofErr w:type="spellStart"/>
      <w:r>
        <w:t>doctoral</w:t>
      </w:r>
      <w:proofErr w:type="spellEnd"/>
      <w:r>
        <w:t xml:space="preserve"> program. </w:t>
      </w:r>
      <w:proofErr w:type="spellStart"/>
      <w:r>
        <w:t>Furthermore</w:t>
      </w:r>
      <w:proofErr w:type="spellEnd"/>
      <w:r>
        <w:t xml:space="preserve">, </w:t>
      </w:r>
      <w:proofErr w:type="spellStart"/>
      <w:r>
        <w:t>the</w:t>
      </w:r>
      <w:proofErr w:type="spellEnd"/>
      <w:r>
        <w:t xml:space="preserve"> </w:t>
      </w:r>
      <w:proofErr w:type="spellStart"/>
      <w:r>
        <w:t>partners</w:t>
      </w:r>
      <w:proofErr w:type="spellEnd"/>
      <w:r>
        <w:t xml:space="preserve"> </w:t>
      </w:r>
      <w:proofErr w:type="spellStart"/>
      <w:r w:rsidR="00402AD0">
        <w:t>were</w:t>
      </w:r>
      <w:proofErr w:type="spellEnd"/>
      <w:r w:rsidR="00402AD0">
        <w:t xml:space="preserve"> </w:t>
      </w:r>
      <w:proofErr w:type="spellStart"/>
      <w:r>
        <w:t>very</w:t>
      </w:r>
      <w:proofErr w:type="spellEnd"/>
      <w:r>
        <w:t xml:space="preserve"> </w:t>
      </w:r>
      <w:proofErr w:type="spellStart"/>
      <w:r>
        <w:t>unbalanced</w:t>
      </w:r>
      <w:proofErr w:type="spellEnd"/>
      <w:r>
        <w:t xml:space="preserve"> in </w:t>
      </w:r>
      <w:proofErr w:type="spellStart"/>
      <w:r>
        <w:t>the</w:t>
      </w:r>
      <w:proofErr w:type="spellEnd"/>
      <w:r>
        <w:t xml:space="preserve"> </w:t>
      </w:r>
      <w:proofErr w:type="spellStart"/>
      <w:r>
        <w:t>implementation</w:t>
      </w:r>
      <w:proofErr w:type="spellEnd"/>
      <w:r>
        <w:t xml:space="preserve"> of </w:t>
      </w:r>
      <w:proofErr w:type="spellStart"/>
      <w:r>
        <w:t>the</w:t>
      </w:r>
      <w:proofErr w:type="spellEnd"/>
      <w:r>
        <w:t xml:space="preserve"> </w:t>
      </w:r>
      <w:proofErr w:type="spellStart"/>
      <w:r>
        <w:t>proposed</w:t>
      </w:r>
      <w:proofErr w:type="spellEnd"/>
      <w:r>
        <w:t xml:space="preserve"> </w:t>
      </w:r>
      <w:proofErr w:type="spellStart"/>
      <w:r>
        <w:t>study</w:t>
      </w:r>
      <w:proofErr w:type="spellEnd"/>
      <w:r>
        <w:t xml:space="preserve"> program. </w:t>
      </w:r>
      <w:proofErr w:type="spellStart"/>
      <w:r w:rsidR="00402AD0">
        <w:t>The</w:t>
      </w:r>
      <w:proofErr w:type="spellEnd"/>
      <w:r w:rsidR="00402AD0">
        <w:t xml:space="preserve"> </w:t>
      </w:r>
      <w:proofErr w:type="spellStart"/>
      <w:r w:rsidR="00402AD0">
        <w:t>a</w:t>
      </w:r>
      <w:r w:rsidR="00402AD0" w:rsidRPr="00402AD0">
        <w:t>pplicants</w:t>
      </w:r>
      <w:proofErr w:type="spellEnd"/>
      <w:r w:rsidR="00402AD0" w:rsidRPr="00402AD0">
        <w:t xml:space="preserve"> </w:t>
      </w:r>
      <w:proofErr w:type="spellStart"/>
      <w:r w:rsidR="00402AD0" w:rsidRPr="00402AD0">
        <w:t>changed</w:t>
      </w:r>
      <w:proofErr w:type="spellEnd"/>
      <w:r w:rsidR="00402AD0" w:rsidRPr="00402AD0">
        <w:t xml:space="preserve"> </w:t>
      </w:r>
      <w:proofErr w:type="spellStart"/>
      <w:r w:rsidR="00402AD0" w:rsidRPr="00402AD0">
        <w:t>and</w:t>
      </w:r>
      <w:proofErr w:type="spellEnd"/>
      <w:r w:rsidR="00402AD0" w:rsidRPr="00402AD0">
        <w:t xml:space="preserve"> </w:t>
      </w:r>
      <w:proofErr w:type="spellStart"/>
      <w:r w:rsidR="00402AD0" w:rsidRPr="00402AD0">
        <w:t>supplemented</w:t>
      </w:r>
      <w:proofErr w:type="spellEnd"/>
      <w:r w:rsidR="00402AD0" w:rsidRPr="00402AD0">
        <w:t xml:space="preserve"> </w:t>
      </w:r>
      <w:proofErr w:type="spellStart"/>
      <w:r w:rsidR="00402AD0" w:rsidRPr="00402AD0">
        <w:t>the</w:t>
      </w:r>
      <w:proofErr w:type="spellEnd"/>
      <w:r w:rsidR="00402AD0" w:rsidRPr="00402AD0">
        <w:t xml:space="preserve"> </w:t>
      </w:r>
      <w:proofErr w:type="spellStart"/>
      <w:r w:rsidR="00402AD0" w:rsidRPr="00402AD0">
        <w:t>proposed</w:t>
      </w:r>
      <w:proofErr w:type="spellEnd"/>
      <w:r w:rsidR="00402AD0" w:rsidRPr="00402AD0">
        <w:t xml:space="preserve"> </w:t>
      </w:r>
      <w:proofErr w:type="spellStart"/>
      <w:r w:rsidR="00402AD0" w:rsidRPr="00402AD0">
        <w:t>study</w:t>
      </w:r>
      <w:proofErr w:type="spellEnd"/>
      <w:r w:rsidR="00402AD0" w:rsidRPr="00402AD0">
        <w:t xml:space="preserve"> program to </w:t>
      </w:r>
      <w:proofErr w:type="spellStart"/>
      <w:r w:rsidR="00402AD0" w:rsidRPr="00402AD0">
        <w:t>the</w:t>
      </w:r>
      <w:proofErr w:type="spellEnd"/>
      <w:r w:rsidR="00402AD0" w:rsidRPr="00402AD0">
        <w:t xml:space="preserve"> </w:t>
      </w:r>
      <w:proofErr w:type="spellStart"/>
      <w:r w:rsidR="00402AD0" w:rsidRPr="00402AD0">
        <w:t>identified</w:t>
      </w:r>
      <w:proofErr w:type="spellEnd"/>
      <w:r w:rsidR="00402AD0" w:rsidRPr="00402AD0">
        <w:t xml:space="preserve"> </w:t>
      </w:r>
      <w:proofErr w:type="spellStart"/>
      <w:r w:rsidR="00402AD0" w:rsidRPr="00402AD0">
        <w:t>inconsistencies</w:t>
      </w:r>
      <w:proofErr w:type="spellEnd"/>
      <w:r w:rsidR="00402AD0" w:rsidRPr="00402AD0">
        <w:t xml:space="preserve"> </w:t>
      </w:r>
      <w:proofErr w:type="spellStart"/>
      <w:r w:rsidR="00402AD0" w:rsidRPr="00402AD0">
        <w:t>and</w:t>
      </w:r>
      <w:proofErr w:type="spellEnd"/>
      <w:r w:rsidR="00402AD0" w:rsidRPr="00402AD0">
        <w:t xml:space="preserve"> </w:t>
      </w:r>
      <w:proofErr w:type="spellStart"/>
      <w:r w:rsidR="00402AD0" w:rsidRPr="00402AD0">
        <w:t>deficiencies</w:t>
      </w:r>
      <w:proofErr w:type="spellEnd"/>
      <w:r w:rsidR="00402AD0" w:rsidRPr="00402AD0">
        <w:t xml:space="preserve"> </w:t>
      </w:r>
      <w:proofErr w:type="spellStart"/>
      <w:r w:rsidR="00402AD0" w:rsidRPr="00402AD0">
        <w:t>by</w:t>
      </w:r>
      <w:proofErr w:type="spellEnd"/>
      <w:r w:rsidR="00402AD0" w:rsidRPr="00402AD0">
        <w:t xml:space="preserve"> </w:t>
      </w:r>
      <w:proofErr w:type="spellStart"/>
      <w:r w:rsidR="00402AD0" w:rsidRPr="00402AD0">
        <w:t>eliminating</w:t>
      </w:r>
      <w:proofErr w:type="spellEnd"/>
      <w:r w:rsidR="00402AD0" w:rsidRPr="00402AD0">
        <w:t xml:space="preserve"> all </w:t>
      </w:r>
      <w:proofErr w:type="spellStart"/>
      <w:r w:rsidR="00402AD0" w:rsidRPr="00402AD0">
        <w:t>inconsistencies</w:t>
      </w:r>
      <w:proofErr w:type="spellEnd"/>
      <w:r w:rsidR="00402AD0" w:rsidRPr="00402AD0">
        <w:t xml:space="preserve"> </w:t>
      </w:r>
      <w:proofErr w:type="spellStart"/>
      <w:r w:rsidR="00402AD0" w:rsidRPr="00402AD0">
        <w:t>and</w:t>
      </w:r>
      <w:proofErr w:type="spellEnd"/>
      <w:r w:rsidR="00402AD0" w:rsidRPr="00402AD0">
        <w:t xml:space="preserve"> </w:t>
      </w:r>
      <w:proofErr w:type="spellStart"/>
      <w:r w:rsidR="00402AD0" w:rsidRPr="00402AD0">
        <w:t>eliminating</w:t>
      </w:r>
      <w:proofErr w:type="spellEnd"/>
      <w:r w:rsidR="00402AD0" w:rsidRPr="00402AD0">
        <w:t xml:space="preserve"> most of </w:t>
      </w:r>
      <w:proofErr w:type="spellStart"/>
      <w:r w:rsidR="00402AD0" w:rsidRPr="00402AD0">
        <w:t>the</w:t>
      </w:r>
      <w:proofErr w:type="spellEnd"/>
      <w:r w:rsidR="00402AD0" w:rsidRPr="00402AD0">
        <w:t xml:space="preserve"> </w:t>
      </w:r>
      <w:proofErr w:type="spellStart"/>
      <w:r w:rsidR="00402AD0" w:rsidRPr="00402AD0">
        <w:t>deficiencies</w:t>
      </w:r>
      <w:proofErr w:type="spellEnd"/>
      <w:r w:rsidR="00402AD0" w:rsidRPr="00402AD0">
        <w:t>.</w:t>
      </w:r>
      <w:r w:rsidR="00402AD0">
        <w:t xml:space="preserve"> </w:t>
      </w:r>
      <w:proofErr w:type="spellStart"/>
      <w:r w:rsidR="00402AD0">
        <w:t>Ther</w:t>
      </w:r>
      <w:r w:rsidR="000B41F7">
        <w:t>e</w:t>
      </w:r>
      <w:r w:rsidR="00402AD0">
        <w:t>fore</w:t>
      </w:r>
      <w:proofErr w:type="spellEnd"/>
      <w:r w:rsidR="00402AD0">
        <w:t xml:space="preserve">, </w:t>
      </w:r>
      <w:proofErr w:type="spellStart"/>
      <w:r w:rsidR="00402AD0">
        <w:t>we</w:t>
      </w:r>
      <w:proofErr w:type="spellEnd"/>
      <w:r w:rsidR="00402AD0">
        <w:t xml:space="preserve"> </w:t>
      </w:r>
      <w:proofErr w:type="spellStart"/>
      <w:r w:rsidR="00402AD0">
        <w:t>suggested</w:t>
      </w:r>
      <w:proofErr w:type="spellEnd"/>
      <w:r w:rsidR="00402AD0">
        <w:t xml:space="preserve"> to </w:t>
      </w:r>
      <w:proofErr w:type="spellStart"/>
      <w:r w:rsidR="00402AD0">
        <w:t>the</w:t>
      </w:r>
      <w:proofErr w:type="spellEnd"/>
      <w:r w:rsidR="00402AD0">
        <w:t xml:space="preserve"> NAKVIS </w:t>
      </w:r>
      <w:proofErr w:type="spellStart"/>
      <w:r w:rsidR="00402AD0">
        <w:t>Council</w:t>
      </w:r>
      <w:proofErr w:type="spellEnd"/>
      <w:r w:rsidR="00402AD0">
        <w:t xml:space="preserve"> </w:t>
      </w:r>
      <w:proofErr w:type="spellStart"/>
      <w:r w:rsidR="00402AD0">
        <w:t>that</w:t>
      </w:r>
      <w:proofErr w:type="spellEnd"/>
      <w:r w:rsidR="00402AD0">
        <w:t xml:space="preserve"> </w:t>
      </w:r>
      <w:proofErr w:type="spellStart"/>
      <w:r w:rsidR="00402AD0">
        <w:t>accreditati</w:t>
      </w:r>
      <w:r w:rsidR="000B41F7">
        <w:t>o</w:t>
      </w:r>
      <w:r w:rsidR="00402AD0">
        <w:t>n</w:t>
      </w:r>
      <w:proofErr w:type="spellEnd"/>
      <w:r w:rsidR="00402AD0">
        <w:t xml:space="preserve"> is </w:t>
      </w:r>
      <w:proofErr w:type="spellStart"/>
      <w:r w:rsidR="00402AD0">
        <w:t>granted</w:t>
      </w:r>
      <w:proofErr w:type="spellEnd"/>
      <w:r w:rsidR="00402AD0">
        <w:t xml:space="preserve">. </w:t>
      </w:r>
      <w:proofErr w:type="spellStart"/>
      <w:r w:rsidR="000B41F7" w:rsidRPr="000B41F7">
        <w:t>We</w:t>
      </w:r>
      <w:proofErr w:type="spellEnd"/>
      <w:r w:rsidR="000B41F7" w:rsidRPr="000B41F7">
        <w:t xml:space="preserve"> </w:t>
      </w:r>
      <w:proofErr w:type="spellStart"/>
      <w:r w:rsidR="000B41F7" w:rsidRPr="000B41F7">
        <w:t>propose</w:t>
      </w:r>
      <w:proofErr w:type="spellEnd"/>
      <w:r w:rsidR="000B41F7" w:rsidRPr="000B41F7">
        <w:t xml:space="preserve"> to </w:t>
      </w:r>
      <w:proofErr w:type="spellStart"/>
      <w:r w:rsidR="000B41F7" w:rsidRPr="000B41F7">
        <w:t>the</w:t>
      </w:r>
      <w:proofErr w:type="spellEnd"/>
      <w:r w:rsidR="000B41F7" w:rsidRPr="000B41F7">
        <w:t xml:space="preserve"> </w:t>
      </w:r>
      <w:r w:rsidR="000B41F7">
        <w:t>NAKVIS</w:t>
      </w:r>
      <w:r w:rsidR="000B41F7" w:rsidRPr="000B41F7">
        <w:t xml:space="preserve"> </w:t>
      </w:r>
      <w:proofErr w:type="spellStart"/>
      <w:r w:rsidR="000B41F7" w:rsidRPr="000B41F7">
        <w:t>Council</w:t>
      </w:r>
      <w:proofErr w:type="spellEnd"/>
      <w:r w:rsidR="000B41F7" w:rsidRPr="000B41F7">
        <w:t xml:space="preserve"> </w:t>
      </w:r>
      <w:proofErr w:type="spellStart"/>
      <w:r w:rsidR="000B41F7" w:rsidRPr="000B41F7">
        <w:t>that</w:t>
      </w:r>
      <w:proofErr w:type="spellEnd"/>
      <w:r w:rsidR="000B41F7" w:rsidRPr="000B41F7">
        <w:t xml:space="preserve"> </w:t>
      </w:r>
      <w:proofErr w:type="spellStart"/>
      <w:r w:rsidR="000B41F7" w:rsidRPr="000B41F7">
        <w:t>during</w:t>
      </w:r>
      <w:proofErr w:type="spellEnd"/>
      <w:r w:rsidR="000B41F7" w:rsidRPr="000B41F7">
        <w:t xml:space="preserve"> </w:t>
      </w:r>
      <w:proofErr w:type="spellStart"/>
      <w:r w:rsidR="000B41F7" w:rsidRPr="000B41F7">
        <w:t>the</w:t>
      </w:r>
      <w:proofErr w:type="spellEnd"/>
      <w:r w:rsidR="000B41F7" w:rsidRPr="000B41F7">
        <w:t xml:space="preserve"> </w:t>
      </w:r>
      <w:proofErr w:type="spellStart"/>
      <w:r w:rsidR="000B41F7" w:rsidRPr="000B41F7">
        <w:t>initial</w:t>
      </w:r>
      <w:proofErr w:type="spellEnd"/>
      <w:r w:rsidR="000B41F7" w:rsidRPr="000B41F7">
        <w:t xml:space="preserve"> period it </w:t>
      </w:r>
      <w:proofErr w:type="spellStart"/>
      <w:r w:rsidR="000B41F7" w:rsidRPr="000B41F7">
        <w:t>should</w:t>
      </w:r>
      <w:proofErr w:type="spellEnd"/>
      <w:r w:rsidR="000B41F7" w:rsidRPr="000B41F7">
        <w:t xml:space="preserve"> </w:t>
      </w:r>
      <w:proofErr w:type="spellStart"/>
      <w:r w:rsidR="000B41F7" w:rsidRPr="000B41F7">
        <w:t>be</w:t>
      </w:r>
      <w:proofErr w:type="spellEnd"/>
      <w:r w:rsidR="000B41F7" w:rsidRPr="000B41F7">
        <w:t xml:space="preserve"> </w:t>
      </w:r>
      <w:proofErr w:type="spellStart"/>
      <w:r w:rsidR="000B41F7" w:rsidRPr="000B41F7">
        <w:t>checked</w:t>
      </w:r>
      <w:proofErr w:type="spellEnd"/>
      <w:r w:rsidR="000B41F7" w:rsidRPr="000B41F7">
        <w:t xml:space="preserve"> </w:t>
      </w:r>
      <w:proofErr w:type="spellStart"/>
      <w:r w:rsidR="000B41F7" w:rsidRPr="000B41F7">
        <w:t>that</w:t>
      </w:r>
      <w:proofErr w:type="spellEnd"/>
      <w:r w:rsidR="000B41F7" w:rsidRPr="000B41F7">
        <w:t xml:space="preserve"> </w:t>
      </w:r>
      <w:proofErr w:type="spellStart"/>
      <w:r w:rsidR="000B41F7" w:rsidRPr="000B41F7">
        <w:t>students</w:t>
      </w:r>
      <w:proofErr w:type="spellEnd"/>
      <w:r w:rsidR="000B41F7" w:rsidRPr="000B41F7">
        <w:t xml:space="preserve"> </w:t>
      </w:r>
      <w:proofErr w:type="spellStart"/>
      <w:r w:rsidR="000B41F7" w:rsidRPr="000B41F7">
        <w:t>from</w:t>
      </w:r>
      <w:proofErr w:type="spellEnd"/>
      <w:r w:rsidR="000B41F7" w:rsidRPr="000B41F7">
        <w:t xml:space="preserve"> St. </w:t>
      </w:r>
      <w:proofErr w:type="spellStart"/>
      <w:r w:rsidR="000B41F7" w:rsidRPr="000B41F7">
        <w:t>Andrews</w:t>
      </w:r>
      <w:proofErr w:type="spellEnd"/>
      <w:r w:rsidR="000B41F7">
        <w:t xml:space="preserve"> are </w:t>
      </w:r>
      <w:proofErr w:type="spellStart"/>
      <w:r w:rsidR="000B41F7">
        <w:t>also</w:t>
      </w:r>
      <w:proofErr w:type="spellEnd"/>
      <w:r w:rsidR="000B41F7">
        <w:t xml:space="preserve"> </w:t>
      </w:r>
      <w:proofErr w:type="spellStart"/>
      <w:r w:rsidR="000B41F7">
        <w:t>registered</w:t>
      </w:r>
      <w:proofErr w:type="spellEnd"/>
      <w:r w:rsidR="000B41F7" w:rsidRPr="000B41F7">
        <w:t xml:space="preserve">. </w:t>
      </w:r>
      <w:proofErr w:type="spellStart"/>
      <w:r w:rsidR="000B41F7" w:rsidRPr="000B41F7">
        <w:t>Only</w:t>
      </w:r>
      <w:proofErr w:type="spellEnd"/>
      <w:r w:rsidR="000B41F7" w:rsidRPr="000B41F7">
        <w:t xml:space="preserve"> in </w:t>
      </w:r>
      <w:proofErr w:type="spellStart"/>
      <w:r w:rsidR="000B41F7" w:rsidRPr="000B41F7">
        <w:t>this</w:t>
      </w:r>
      <w:proofErr w:type="spellEnd"/>
      <w:r w:rsidR="000B41F7" w:rsidRPr="000B41F7">
        <w:t xml:space="preserve"> </w:t>
      </w:r>
      <w:proofErr w:type="spellStart"/>
      <w:r w:rsidR="000B41F7" w:rsidRPr="000B41F7">
        <w:t>case</w:t>
      </w:r>
      <w:proofErr w:type="spellEnd"/>
      <w:r w:rsidR="000B41F7" w:rsidRPr="000B41F7">
        <w:t xml:space="preserve"> </w:t>
      </w:r>
      <w:proofErr w:type="spellStart"/>
      <w:r w:rsidR="000B41F7" w:rsidRPr="000B41F7">
        <w:t>will</w:t>
      </w:r>
      <w:proofErr w:type="spellEnd"/>
      <w:r w:rsidR="000B41F7" w:rsidRPr="000B41F7">
        <w:t xml:space="preserve"> </w:t>
      </w:r>
      <w:proofErr w:type="spellStart"/>
      <w:r w:rsidR="000B41F7" w:rsidRPr="000B41F7">
        <w:t>we</w:t>
      </w:r>
      <w:proofErr w:type="spellEnd"/>
      <w:r w:rsidR="000B41F7" w:rsidRPr="000B41F7">
        <w:t xml:space="preserve"> </w:t>
      </w:r>
      <w:proofErr w:type="spellStart"/>
      <w:r w:rsidR="000B41F7" w:rsidRPr="000B41F7">
        <w:t>be</w:t>
      </w:r>
      <w:proofErr w:type="spellEnd"/>
      <w:r w:rsidR="000B41F7" w:rsidRPr="000B41F7">
        <w:t xml:space="preserve"> </w:t>
      </w:r>
      <w:proofErr w:type="spellStart"/>
      <w:r w:rsidR="000B41F7" w:rsidRPr="000B41F7">
        <w:t>able</w:t>
      </w:r>
      <w:proofErr w:type="spellEnd"/>
      <w:r w:rsidR="000B41F7" w:rsidRPr="000B41F7">
        <w:t xml:space="preserve"> to talk </w:t>
      </w:r>
      <w:proofErr w:type="spellStart"/>
      <w:r w:rsidR="000B41F7" w:rsidRPr="000B41F7">
        <w:t>about</w:t>
      </w:r>
      <w:proofErr w:type="spellEnd"/>
      <w:r w:rsidR="000B41F7" w:rsidRPr="000B41F7">
        <w:t xml:space="preserve"> a </w:t>
      </w:r>
      <w:proofErr w:type="spellStart"/>
      <w:r w:rsidR="000B41F7" w:rsidRPr="000B41F7">
        <w:t>joint</w:t>
      </w:r>
      <w:proofErr w:type="spellEnd"/>
      <w:r w:rsidR="000B41F7" w:rsidRPr="000B41F7">
        <w:t xml:space="preserve"> </w:t>
      </w:r>
      <w:proofErr w:type="spellStart"/>
      <w:r w:rsidR="000B41F7" w:rsidRPr="000B41F7">
        <w:t>international</w:t>
      </w:r>
      <w:proofErr w:type="spellEnd"/>
      <w:r w:rsidR="000B41F7" w:rsidRPr="000B41F7">
        <w:t xml:space="preserve"> </w:t>
      </w:r>
      <w:proofErr w:type="spellStart"/>
      <w:r w:rsidR="000B41F7" w:rsidRPr="000B41F7">
        <w:t>study</w:t>
      </w:r>
      <w:proofErr w:type="spellEnd"/>
      <w:r w:rsidR="000B41F7" w:rsidRPr="000B41F7">
        <w:t xml:space="preserve"> program.</w:t>
      </w:r>
    </w:p>
    <w:p w:rsidR="00EE4A81" w:rsidRDefault="00EE4A81">
      <w:r>
        <w:br w:type="page"/>
      </w:r>
    </w:p>
    <w:p w:rsidR="00704664" w:rsidRDefault="00704664" w:rsidP="00657ADF"/>
    <w:p w:rsidR="00704664" w:rsidRDefault="00704664">
      <w:pPr>
        <w:spacing w:line="360" w:lineRule="auto"/>
        <w:rPr>
          <w:b/>
          <w:color w:val="000000"/>
        </w:rPr>
      </w:pPr>
    </w:p>
    <w:sdt>
      <w:sdtPr>
        <w:rPr>
          <w:rFonts w:cs="Calibri"/>
          <w:b/>
          <w:color w:val="000000"/>
          <w:szCs w:val="18"/>
        </w:rPr>
        <w:id w:val="-1940586014"/>
        <w:lock w:val="contentLocked"/>
        <w:placeholder>
          <w:docPart w:val="7A951F9BB0CC4D4CB6B36641549B87D4"/>
        </w:placeholder>
        <w:group/>
      </w:sdtPr>
      <w:sdtEndPr/>
      <w:sdtContent>
        <w:p w:rsidR="001D29B6" w:rsidRDefault="001D29B6" w:rsidP="001C099D">
          <w:pPr>
            <w:autoSpaceDE w:val="0"/>
            <w:autoSpaceDN w:val="0"/>
            <w:adjustRightInd w:val="0"/>
            <w:spacing w:after="120"/>
            <w:contextualSpacing/>
            <w:rPr>
              <w:rFonts w:cs="Calibri"/>
              <w:b/>
              <w:color w:val="000000"/>
              <w:szCs w:val="18"/>
            </w:rPr>
          </w:pPr>
          <w:r>
            <w:rPr>
              <w:rFonts w:cs="Calibri"/>
              <w:b/>
              <w:color w:val="000000"/>
              <w:szCs w:val="18"/>
            </w:rPr>
            <w:t>Izpolnjevanje standardov kakovosti</w:t>
          </w:r>
        </w:p>
      </w:sdtContent>
    </w:sdt>
    <w:tbl>
      <w:tblPr>
        <w:tblStyle w:val="a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D29B6" w:rsidTr="009F4F1D">
        <w:tc>
          <w:tcPr>
            <w:tcW w:w="9062" w:type="dxa"/>
            <w:shd w:val="clear" w:color="auto" w:fill="D9D9D9"/>
          </w:tcPr>
          <w:p w:rsidR="001D29B6" w:rsidRDefault="001D29B6">
            <w:pPr>
              <w:rPr>
                <w:b/>
                <w:color w:val="000000"/>
                <w:sz w:val="18"/>
                <w:szCs w:val="18"/>
              </w:rPr>
            </w:pPr>
            <w:r>
              <w:rPr>
                <w:b/>
                <w:color w:val="000000"/>
                <w:sz w:val="18"/>
                <w:szCs w:val="18"/>
              </w:rPr>
              <w:t>Izpolnjuje standarde kakovosti</w:t>
            </w:r>
          </w:p>
        </w:tc>
      </w:tr>
      <w:tr w:rsidR="001D29B6" w:rsidTr="001F1DB7">
        <w:tc>
          <w:tcPr>
            <w:tcW w:w="9062" w:type="dxa"/>
          </w:tcPr>
          <w:p w:rsidR="001D29B6" w:rsidRDefault="001D29B6" w:rsidP="001D29B6">
            <w:pPr>
              <w:numPr>
                <w:ilvl w:val="0"/>
                <w:numId w:val="1"/>
              </w:numPr>
              <w:spacing w:line="276" w:lineRule="auto"/>
              <w:rPr>
                <w:b/>
                <w:sz w:val="18"/>
                <w:szCs w:val="18"/>
              </w:rPr>
            </w:pPr>
            <w:r>
              <w:t xml:space="preserve">Program omogoča študentom pridobitev skupne diplome na UP FAMNIT in St. </w:t>
            </w:r>
            <w:proofErr w:type="spellStart"/>
            <w:r>
              <w:t>Andrews</w:t>
            </w:r>
            <w:proofErr w:type="spellEnd"/>
            <w:r>
              <w:t xml:space="preserve">. </w:t>
            </w:r>
          </w:p>
          <w:p w:rsidR="001D29B6" w:rsidRPr="005A379B" w:rsidRDefault="001D29B6" w:rsidP="001D29B6">
            <w:pPr>
              <w:numPr>
                <w:ilvl w:val="0"/>
                <w:numId w:val="1"/>
              </w:numPr>
              <w:spacing w:line="276" w:lineRule="auto"/>
              <w:rPr>
                <w:color w:val="000000"/>
                <w:sz w:val="18"/>
                <w:szCs w:val="18"/>
              </w:rPr>
            </w:pPr>
            <w:r>
              <w:t>Predlagani program je s področja, kjer globalni trendi kažejo na vse večje potrebe.</w:t>
            </w:r>
          </w:p>
          <w:p w:rsidR="005A379B" w:rsidRDefault="005A379B" w:rsidP="005A379B">
            <w:pPr>
              <w:spacing w:line="276" w:lineRule="auto"/>
              <w:ind w:left="360"/>
              <w:rPr>
                <w:color w:val="000000"/>
                <w:sz w:val="18"/>
                <w:szCs w:val="18"/>
              </w:rPr>
            </w:pPr>
            <w:bookmarkStart w:id="0" w:name="_GoBack"/>
            <w:bookmarkEnd w:id="0"/>
          </w:p>
        </w:tc>
      </w:tr>
      <w:tr w:rsidR="001D29B6" w:rsidTr="001D29B6">
        <w:tc>
          <w:tcPr>
            <w:tcW w:w="9062" w:type="dxa"/>
            <w:shd w:val="clear" w:color="auto" w:fill="D9D9D9" w:themeFill="background1" w:themeFillShade="D9"/>
          </w:tcPr>
          <w:p w:rsidR="00EE4A81" w:rsidRPr="00EE4A81" w:rsidRDefault="001D29B6" w:rsidP="001D29B6">
            <w:pPr>
              <w:rPr>
                <w:b/>
                <w:color w:val="000000"/>
                <w:sz w:val="18"/>
                <w:szCs w:val="18"/>
              </w:rPr>
            </w:pPr>
            <w:r>
              <w:rPr>
                <w:b/>
                <w:color w:val="000000"/>
                <w:sz w:val="18"/>
                <w:szCs w:val="18"/>
              </w:rPr>
              <w:t>Delno izpolnjuje standarde kakovosti</w:t>
            </w:r>
          </w:p>
        </w:tc>
      </w:tr>
      <w:tr w:rsidR="00D86738" w:rsidTr="00091054">
        <w:tc>
          <w:tcPr>
            <w:tcW w:w="9062" w:type="dxa"/>
          </w:tcPr>
          <w:p w:rsidR="00D86738" w:rsidRDefault="00D86738" w:rsidP="001D29B6">
            <w:pPr>
              <w:numPr>
                <w:ilvl w:val="0"/>
                <w:numId w:val="2"/>
              </w:numPr>
              <w:spacing w:line="276" w:lineRule="auto"/>
            </w:pPr>
            <w:r>
              <w:t>Povečati integracijo znanstvenoraziskovalnih projektov v študijski program.</w:t>
            </w:r>
          </w:p>
          <w:p w:rsidR="00D86738" w:rsidRDefault="00D86738" w:rsidP="001D29B6">
            <w:pPr>
              <w:numPr>
                <w:ilvl w:val="0"/>
                <w:numId w:val="2"/>
              </w:numPr>
              <w:spacing w:line="276" w:lineRule="auto"/>
            </w:pPr>
            <w:r>
              <w:t>Predlagatelja naj pristopita k izvedbi skupnih znanstvenoraziskovalnih projektov.</w:t>
            </w:r>
          </w:p>
          <w:p w:rsidR="00D86738" w:rsidRDefault="00D86738" w:rsidP="001D29B6">
            <w:pPr>
              <w:numPr>
                <w:ilvl w:val="0"/>
                <w:numId w:val="2"/>
              </w:numPr>
              <w:spacing w:line="276" w:lineRule="auto"/>
            </w:pPr>
            <w:r>
              <w:t>Prizadevati si, da se izvede čim več kontaktnih ur (predavanja).</w:t>
            </w:r>
          </w:p>
          <w:p w:rsidR="00D86738" w:rsidRDefault="00D86738" w:rsidP="001D29B6">
            <w:pPr>
              <w:numPr>
                <w:ilvl w:val="0"/>
                <w:numId w:val="2"/>
              </w:numPr>
              <w:spacing w:line="276" w:lineRule="auto"/>
            </w:pPr>
            <w:r>
              <w:t>Prizadevati se za povečanje vpisnih mest.</w:t>
            </w:r>
          </w:p>
          <w:p w:rsidR="00D86738" w:rsidRDefault="00D86738" w:rsidP="001D29B6">
            <w:pPr>
              <w:numPr>
                <w:ilvl w:val="0"/>
                <w:numId w:val="2"/>
              </w:numPr>
              <w:spacing w:line="276" w:lineRule="auto"/>
            </w:pPr>
            <w:r>
              <w:t>Prizadevati si za večjo prepoznavnost študijskega programa, tako doma kot v tujini.</w:t>
            </w:r>
          </w:p>
          <w:p w:rsidR="00D86738" w:rsidRPr="00657ADF" w:rsidRDefault="00D86738" w:rsidP="001D29B6">
            <w:pPr>
              <w:numPr>
                <w:ilvl w:val="0"/>
                <w:numId w:val="2"/>
              </w:numPr>
              <w:spacing w:line="276" w:lineRule="auto"/>
              <w:rPr>
                <w:sz w:val="18"/>
                <w:szCs w:val="18"/>
              </w:rPr>
            </w:pPr>
            <w:r>
              <w:rPr>
                <w:color w:val="000000"/>
              </w:rPr>
              <w:t>Oba predlagatelja naj bosta zainteresirana po vpisovanju svojih študentov na skupen študijski program.</w:t>
            </w:r>
          </w:p>
          <w:p w:rsidR="00D86738" w:rsidRDefault="00D86738" w:rsidP="001D29B6">
            <w:pPr>
              <w:numPr>
                <w:ilvl w:val="0"/>
                <w:numId w:val="2"/>
              </w:numPr>
              <w:spacing w:line="276" w:lineRule="auto"/>
            </w:pPr>
            <w:r>
              <w:t>Okrepiti kadrovsko zasedbo UP FAMNIT s področja predlaganega programa z nosilci, ki so uspešni na znanstvenoraziskovalnem področju.</w:t>
            </w:r>
          </w:p>
          <w:p w:rsidR="001D29B6" w:rsidRDefault="001D29B6" w:rsidP="001D29B6">
            <w:pPr>
              <w:spacing w:line="276" w:lineRule="auto"/>
              <w:ind w:left="360"/>
            </w:pPr>
          </w:p>
        </w:tc>
      </w:tr>
      <w:tr w:rsidR="00A62407" w:rsidTr="00A62407">
        <w:trPr>
          <w:trHeight w:val="232"/>
        </w:trPr>
        <w:tc>
          <w:tcPr>
            <w:tcW w:w="9062" w:type="dxa"/>
            <w:shd w:val="clear" w:color="auto" w:fill="D9D9D9" w:themeFill="background1" w:themeFillShade="D9"/>
          </w:tcPr>
          <w:sdt>
            <w:sdtPr>
              <w:rPr>
                <w:rStyle w:val="Jota"/>
                <w:b/>
              </w:rPr>
              <w:id w:val="-1630241521"/>
              <w:lock w:val="contentLocked"/>
              <w:placeholder>
                <w:docPart w:val="B041355C1FD845A1882B788CA7F6D0F8"/>
              </w:placeholder>
              <w:group/>
            </w:sdtPr>
            <w:sdtEndPr>
              <w:rPr>
                <w:rStyle w:val="Jota"/>
              </w:rPr>
            </w:sdtEndPr>
            <w:sdtContent>
              <w:p w:rsidR="00A62407" w:rsidRDefault="00A62407" w:rsidP="001C099D">
                <w:pPr>
                  <w:autoSpaceDE w:val="0"/>
                  <w:autoSpaceDN w:val="0"/>
                  <w:adjustRightInd w:val="0"/>
                  <w:contextualSpacing/>
                  <w:rPr>
                    <w:rStyle w:val="Jota"/>
                    <w:b/>
                  </w:rPr>
                </w:pPr>
                <w:r>
                  <w:rPr>
                    <w:rStyle w:val="Jota"/>
                    <w:b/>
                  </w:rPr>
                  <w:t>Ne izpolnjuje standardov kakovosti</w:t>
                </w:r>
              </w:p>
            </w:sdtContent>
          </w:sdt>
        </w:tc>
      </w:tr>
      <w:tr w:rsidR="00A62407" w:rsidTr="00A62407">
        <w:trPr>
          <w:trHeight w:val="232"/>
        </w:trPr>
        <w:tc>
          <w:tcPr>
            <w:tcW w:w="9062" w:type="dxa"/>
            <w:shd w:val="clear" w:color="auto" w:fill="FFFFFF" w:themeFill="background1"/>
          </w:tcPr>
          <w:p w:rsidR="00A62407" w:rsidRPr="00A62407" w:rsidRDefault="00A62407" w:rsidP="001C099D">
            <w:pPr>
              <w:autoSpaceDE w:val="0"/>
              <w:autoSpaceDN w:val="0"/>
              <w:adjustRightInd w:val="0"/>
              <w:contextualSpacing/>
              <w:rPr>
                <w:rStyle w:val="Jota"/>
              </w:rPr>
            </w:pPr>
            <w:r w:rsidRPr="00A62407">
              <w:rPr>
                <w:rStyle w:val="Jota"/>
              </w:rPr>
              <w:t>/</w:t>
            </w:r>
          </w:p>
        </w:tc>
      </w:tr>
    </w:tbl>
    <w:p w:rsidR="00704664" w:rsidRDefault="00704664">
      <w:pPr>
        <w:spacing w:after="120"/>
        <w:rPr>
          <w:b/>
          <w:color w:val="000000"/>
        </w:rPr>
      </w:pPr>
    </w:p>
    <w:p w:rsidR="001D29B6" w:rsidRDefault="001D29B6">
      <w:pPr>
        <w:spacing w:after="120"/>
        <w:rPr>
          <w:b/>
          <w:color w:val="000000"/>
        </w:rPr>
      </w:pPr>
      <w:r>
        <w:rPr>
          <w:b/>
          <w:color w:val="000000"/>
        </w:rPr>
        <w:t>Odličnost</w:t>
      </w:r>
    </w:p>
    <w:tbl>
      <w:tblPr>
        <w:tblStyle w:val="Tabelamrea"/>
        <w:tblW w:w="0" w:type="auto"/>
        <w:tblLook w:val="04A0" w:firstRow="1" w:lastRow="0" w:firstColumn="1" w:lastColumn="0" w:noHBand="0" w:noVBand="1"/>
      </w:tblPr>
      <w:tblGrid>
        <w:gridCol w:w="9286"/>
      </w:tblGrid>
      <w:tr w:rsidR="001D29B6" w:rsidTr="001D29B6">
        <w:tc>
          <w:tcPr>
            <w:tcW w:w="9286" w:type="dxa"/>
          </w:tcPr>
          <w:p w:rsidR="001D29B6" w:rsidRPr="001D29B6" w:rsidRDefault="001D29B6" w:rsidP="00A62407">
            <w:pPr>
              <w:spacing w:after="120"/>
              <w:rPr>
                <w:rFonts w:ascii="Verdana" w:hAnsi="Verdana"/>
                <w:b/>
                <w:color w:val="000000"/>
                <w:sz w:val="20"/>
                <w:szCs w:val="20"/>
              </w:rPr>
            </w:pPr>
            <w:r w:rsidRPr="001D29B6">
              <w:rPr>
                <w:rFonts w:ascii="Verdana" w:eastAsia="Times New Roman" w:hAnsi="Verdana"/>
                <w:sz w:val="20"/>
                <w:szCs w:val="20"/>
              </w:rPr>
              <w:t>V poročilu je omenjenih nekaj prednosti, prakse odličnosti pa iz predlaganega</w:t>
            </w:r>
            <w:r w:rsidR="00A62407">
              <w:rPr>
                <w:rFonts w:ascii="Verdana" w:eastAsia="Times New Roman" w:hAnsi="Verdana"/>
                <w:sz w:val="20"/>
                <w:szCs w:val="20"/>
              </w:rPr>
              <w:t xml:space="preserve"> programa</w:t>
            </w:r>
            <w:r w:rsidRPr="001D29B6">
              <w:rPr>
                <w:rFonts w:ascii="Verdana" w:eastAsia="Times New Roman" w:hAnsi="Verdana"/>
                <w:sz w:val="20"/>
                <w:szCs w:val="20"/>
              </w:rPr>
              <w:t xml:space="preserve"> ni za izpostaviti.</w:t>
            </w:r>
          </w:p>
        </w:tc>
      </w:tr>
    </w:tbl>
    <w:p w:rsidR="001D29B6" w:rsidRDefault="001D29B6">
      <w:pPr>
        <w:spacing w:after="120"/>
        <w:rPr>
          <w:b/>
          <w:color w:val="000000"/>
        </w:rPr>
      </w:pPr>
    </w:p>
    <w:p w:rsidR="001D29B6" w:rsidRDefault="001D29B6">
      <w:pPr>
        <w:spacing w:after="120"/>
        <w:rPr>
          <w:b/>
          <w:color w:val="000000"/>
        </w:rPr>
      </w:pPr>
    </w:p>
    <w:sectPr w:rsidR="001D29B6" w:rsidSect="00704EFB">
      <w:headerReference w:type="default" r:id="rId8"/>
      <w:footerReference w:type="default" r:id="rId9"/>
      <w:pgSz w:w="11906" w:h="16838"/>
      <w:pgMar w:top="1418" w:right="1418" w:bottom="1418" w:left="1418" w:header="708" w:footer="70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C17" w:rsidRDefault="00086C17">
      <w:r>
        <w:separator/>
      </w:r>
    </w:p>
  </w:endnote>
  <w:endnote w:type="continuationSeparator" w:id="0">
    <w:p w:rsidR="00086C17" w:rsidRDefault="0008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64" w:rsidRDefault="00704664">
    <w:pPr>
      <w:widowControl w:val="0"/>
      <w:pBdr>
        <w:top w:val="nil"/>
        <w:left w:val="nil"/>
        <w:bottom w:val="nil"/>
        <w:right w:val="nil"/>
        <w:between w:val="nil"/>
      </w:pBdr>
      <w:spacing w:line="276" w:lineRule="auto"/>
      <w:jc w:val="left"/>
      <w:rPr>
        <w:color w:val="000000"/>
      </w:rPr>
    </w:pPr>
  </w:p>
  <w:tbl>
    <w:tblPr>
      <w:tblStyle w:val="a8"/>
      <w:tblW w:w="928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755"/>
      <w:gridCol w:w="533"/>
    </w:tblGrid>
    <w:tr w:rsidR="00704664">
      <w:tc>
        <w:tcPr>
          <w:tcW w:w="8755" w:type="dxa"/>
        </w:tcPr>
        <w:p w:rsidR="00704664" w:rsidRDefault="006D037E">
          <w:pPr>
            <w:pBdr>
              <w:top w:val="nil"/>
              <w:left w:val="nil"/>
              <w:bottom w:val="nil"/>
              <w:right w:val="nil"/>
              <w:between w:val="nil"/>
            </w:pBdr>
            <w:tabs>
              <w:tab w:val="center" w:pos="4536"/>
              <w:tab w:val="right" w:pos="9072"/>
            </w:tabs>
            <w:jc w:val="right"/>
            <w:rPr>
              <w:color w:val="000000"/>
            </w:rPr>
          </w:pPr>
          <w:r>
            <w:rPr>
              <w:noProof/>
              <w:color w:val="000000"/>
              <w:lang w:val="en-US"/>
            </w:rPr>
            <w:drawing>
              <wp:inline distT="0" distB="0" distL="0" distR="0" wp14:anchorId="3D9B6AF8" wp14:editId="0E639020">
                <wp:extent cx="5520690" cy="401955"/>
                <wp:effectExtent l="0" t="0" r="0" b="0"/>
                <wp:docPr id="2" name="image1.jpg" descr="Opis: NAKVIS dopisni list EU_CB_noga"/>
                <wp:cNvGraphicFramePr/>
                <a:graphic xmlns:a="http://schemas.openxmlformats.org/drawingml/2006/main">
                  <a:graphicData uri="http://schemas.openxmlformats.org/drawingml/2006/picture">
                    <pic:pic xmlns:pic="http://schemas.openxmlformats.org/drawingml/2006/picture">
                      <pic:nvPicPr>
                        <pic:cNvPr id="0" name="image1.jpg" descr="Opis: NAKVIS dopisni list EU_CB_noga"/>
                        <pic:cNvPicPr preferRelativeResize="0"/>
                      </pic:nvPicPr>
                      <pic:blipFill>
                        <a:blip r:embed="rId1"/>
                        <a:srcRect/>
                        <a:stretch>
                          <a:fillRect/>
                        </a:stretch>
                      </pic:blipFill>
                      <pic:spPr>
                        <a:xfrm>
                          <a:off x="0" y="0"/>
                          <a:ext cx="5520690" cy="401955"/>
                        </a:xfrm>
                        <a:prstGeom prst="rect">
                          <a:avLst/>
                        </a:prstGeom>
                        <a:ln/>
                      </pic:spPr>
                    </pic:pic>
                  </a:graphicData>
                </a:graphic>
              </wp:inline>
            </w:drawing>
          </w:r>
        </w:p>
      </w:tc>
      <w:tc>
        <w:tcPr>
          <w:tcW w:w="533" w:type="dxa"/>
          <w:vAlign w:val="center"/>
        </w:tcPr>
        <w:p w:rsidR="00704664" w:rsidRDefault="006D037E">
          <w:pPr>
            <w:pBdr>
              <w:top w:val="nil"/>
              <w:left w:val="nil"/>
              <w:bottom w:val="nil"/>
              <w:right w:val="nil"/>
              <w:between w:val="nil"/>
            </w:pBdr>
            <w:tabs>
              <w:tab w:val="center" w:pos="4536"/>
              <w:tab w:val="right" w:pos="9072"/>
            </w:tabs>
            <w:jc w:val="center"/>
            <w:rPr>
              <w:color w:val="000000"/>
            </w:rPr>
          </w:pPr>
          <w:r>
            <w:rPr>
              <w:color w:val="000000"/>
              <w:sz w:val="18"/>
              <w:szCs w:val="18"/>
            </w:rPr>
            <w:fldChar w:fldCharType="begin"/>
          </w:r>
          <w:r>
            <w:rPr>
              <w:color w:val="000000"/>
              <w:sz w:val="18"/>
              <w:szCs w:val="18"/>
            </w:rPr>
            <w:instrText>PAGE</w:instrText>
          </w:r>
          <w:r>
            <w:rPr>
              <w:color w:val="000000"/>
              <w:sz w:val="18"/>
              <w:szCs w:val="18"/>
            </w:rPr>
            <w:fldChar w:fldCharType="separate"/>
          </w:r>
          <w:r w:rsidR="005A379B">
            <w:rPr>
              <w:noProof/>
              <w:color w:val="000000"/>
              <w:sz w:val="18"/>
              <w:szCs w:val="18"/>
            </w:rPr>
            <w:t>9</w:t>
          </w:r>
          <w:r>
            <w:rPr>
              <w:color w:val="000000"/>
              <w:sz w:val="18"/>
              <w:szCs w:val="18"/>
            </w:rPr>
            <w:fldChar w:fldCharType="end"/>
          </w:r>
        </w:p>
      </w:tc>
    </w:tr>
  </w:tbl>
  <w:p w:rsidR="00704664" w:rsidRDefault="0070466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C17" w:rsidRDefault="00086C17">
      <w:r>
        <w:separator/>
      </w:r>
    </w:p>
  </w:footnote>
  <w:footnote w:type="continuationSeparator" w:id="0">
    <w:p w:rsidR="00086C17" w:rsidRDefault="00086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64" w:rsidRDefault="006D037E">
    <w:pPr>
      <w:pBdr>
        <w:top w:val="nil"/>
        <w:left w:val="nil"/>
        <w:bottom w:val="nil"/>
        <w:right w:val="nil"/>
        <w:between w:val="nil"/>
      </w:pBdr>
      <w:tabs>
        <w:tab w:val="center" w:pos="4536"/>
        <w:tab w:val="right" w:pos="9072"/>
      </w:tabs>
      <w:rPr>
        <w:color w:val="000000"/>
      </w:rPr>
    </w:pPr>
    <w:r>
      <w:rPr>
        <w:noProof/>
        <w:color w:val="000000"/>
        <w:lang w:val="en-US"/>
      </w:rPr>
      <w:drawing>
        <wp:inline distT="0" distB="0" distL="0" distR="0" wp14:anchorId="5156E6BE" wp14:editId="0DDEF64C">
          <wp:extent cx="2359025" cy="1375410"/>
          <wp:effectExtent l="0" t="0" r="0" b="0"/>
          <wp:docPr id="1" name="image2.jpg" descr="NAKVIS dopisni list_logo_CB_glava"/>
          <wp:cNvGraphicFramePr/>
          <a:graphic xmlns:a="http://schemas.openxmlformats.org/drawingml/2006/main">
            <a:graphicData uri="http://schemas.openxmlformats.org/drawingml/2006/picture">
              <pic:pic xmlns:pic="http://schemas.openxmlformats.org/drawingml/2006/picture">
                <pic:nvPicPr>
                  <pic:cNvPr id="0" name="image2.jpg" descr="NAKVIS dopisni list_logo_CB_glava"/>
                  <pic:cNvPicPr preferRelativeResize="0"/>
                </pic:nvPicPr>
                <pic:blipFill>
                  <a:blip r:embed="rId1"/>
                  <a:srcRect/>
                  <a:stretch>
                    <a:fillRect/>
                  </a:stretch>
                </pic:blipFill>
                <pic:spPr>
                  <a:xfrm>
                    <a:off x="0" y="0"/>
                    <a:ext cx="2359025" cy="137541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E28186A"/>
    <w:multiLevelType w:val="multilevel"/>
    <w:tmpl w:val="B532F54E"/>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8A74505"/>
    <w:multiLevelType w:val="multilevel"/>
    <w:tmpl w:val="3B580F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344B534A"/>
    <w:multiLevelType w:val="multilevel"/>
    <w:tmpl w:val="E3D2AD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34AB477B"/>
    <w:multiLevelType w:val="hybridMultilevel"/>
    <w:tmpl w:val="E5F805A0"/>
    <w:lvl w:ilvl="0" w:tplc="04090019">
      <w:start w:val="3"/>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1839B8"/>
    <w:multiLevelType w:val="multilevel"/>
    <w:tmpl w:val="0DB65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89E4A75"/>
    <w:multiLevelType w:val="multilevel"/>
    <w:tmpl w:val="74AA048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nsid w:val="3A7C5D97"/>
    <w:multiLevelType w:val="multilevel"/>
    <w:tmpl w:val="56265336"/>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10D5936"/>
    <w:multiLevelType w:val="multilevel"/>
    <w:tmpl w:val="62084F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41BE6020"/>
    <w:multiLevelType w:val="hybridMultilevel"/>
    <w:tmpl w:val="FED49C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4C15336"/>
    <w:multiLevelType w:val="multilevel"/>
    <w:tmpl w:val="1BE44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6F5406A"/>
    <w:multiLevelType w:val="multilevel"/>
    <w:tmpl w:val="CE8A43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7D550FD"/>
    <w:multiLevelType w:val="multilevel"/>
    <w:tmpl w:val="9A309A5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nsid w:val="5C72408B"/>
    <w:multiLevelType w:val="hybridMultilevel"/>
    <w:tmpl w:val="362EE2A2"/>
    <w:lvl w:ilvl="0" w:tplc="E216EC3C">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2442636"/>
    <w:multiLevelType w:val="multilevel"/>
    <w:tmpl w:val="51661570"/>
    <w:lvl w:ilvl="0">
      <w:start w:val="1"/>
      <w:numFmt w:val="lowerLetter"/>
      <w:lvlText w:val="%1)"/>
      <w:lvlJc w:val="left"/>
      <w:pPr>
        <w:ind w:left="720" w:hanging="360"/>
      </w:pPr>
      <w:rPr>
        <w:rFonts w:ascii="Verdana" w:eastAsia="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0CA3342"/>
    <w:multiLevelType w:val="multilevel"/>
    <w:tmpl w:val="4EA692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7AE1104"/>
    <w:multiLevelType w:val="multilevel"/>
    <w:tmpl w:val="D9B45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2"/>
  </w:num>
  <w:num w:numId="4">
    <w:abstractNumId w:val="8"/>
  </w:num>
  <w:num w:numId="5">
    <w:abstractNumId w:val="13"/>
  </w:num>
  <w:num w:numId="6">
    <w:abstractNumId w:val="6"/>
  </w:num>
  <w:num w:numId="7">
    <w:abstractNumId w:val="7"/>
  </w:num>
  <w:num w:numId="8">
    <w:abstractNumId w:val="18"/>
  </w:num>
  <w:num w:numId="9">
    <w:abstractNumId w:val="17"/>
  </w:num>
  <w:num w:numId="10">
    <w:abstractNumId w:val="9"/>
  </w:num>
  <w:num w:numId="11">
    <w:abstractNumId w:val="15"/>
  </w:num>
  <w:num w:numId="12">
    <w:abstractNumId w:val="12"/>
  </w:num>
  <w:num w:numId="13">
    <w:abstractNumId w:val="11"/>
  </w:num>
  <w:num w:numId="14">
    <w:abstractNumId w:val="10"/>
  </w:num>
  <w:num w:numId="15">
    <w:abstractNumId w:val="16"/>
  </w:num>
  <w:num w:numId="16">
    <w:abstractNumId w:val="5"/>
  </w:num>
  <w:num w:numId="17">
    <w:abstractNumId w:val="1"/>
  </w:num>
  <w:num w:numId="18">
    <w:abstractNumId w:val="14"/>
  </w:num>
  <w:num w:numId="1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jan Mernik">
    <w15:presenceInfo w15:providerId="None" w15:userId="Marjan Mer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64"/>
    <w:rsid w:val="00001195"/>
    <w:rsid w:val="00086C17"/>
    <w:rsid w:val="000B41F7"/>
    <w:rsid w:val="00116117"/>
    <w:rsid w:val="001D29B6"/>
    <w:rsid w:val="001F06FC"/>
    <w:rsid w:val="00217BB9"/>
    <w:rsid w:val="002F7A78"/>
    <w:rsid w:val="00323928"/>
    <w:rsid w:val="003D3B8D"/>
    <w:rsid w:val="00402AD0"/>
    <w:rsid w:val="00481C61"/>
    <w:rsid w:val="00534B06"/>
    <w:rsid w:val="00535E8D"/>
    <w:rsid w:val="005803BF"/>
    <w:rsid w:val="005A379B"/>
    <w:rsid w:val="005E3AF6"/>
    <w:rsid w:val="00654B72"/>
    <w:rsid w:val="00657ADF"/>
    <w:rsid w:val="00675C32"/>
    <w:rsid w:val="006B48E2"/>
    <w:rsid w:val="006D037E"/>
    <w:rsid w:val="00704664"/>
    <w:rsid w:val="00704EFB"/>
    <w:rsid w:val="007552E0"/>
    <w:rsid w:val="00772D18"/>
    <w:rsid w:val="00821DD0"/>
    <w:rsid w:val="00841882"/>
    <w:rsid w:val="00881B54"/>
    <w:rsid w:val="00891142"/>
    <w:rsid w:val="00891DC9"/>
    <w:rsid w:val="00892618"/>
    <w:rsid w:val="008A74F8"/>
    <w:rsid w:val="009200F5"/>
    <w:rsid w:val="009B0435"/>
    <w:rsid w:val="009F2AC6"/>
    <w:rsid w:val="00A62407"/>
    <w:rsid w:val="00AB7D82"/>
    <w:rsid w:val="00AD4E79"/>
    <w:rsid w:val="00B01D79"/>
    <w:rsid w:val="00B652B0"/>
    <w:rsid w:val="00BF25AA"/>
    <w:rsid w:val="00C774B6"/>
    <w:rsid w:val="00D218A5"/>
    <w:rsid w:val="00D670BF"/>
    <w:rsid w:val="00D71879"/>
    <w:rsid w:val="00D86738"/>
    <w:rsid w:val="00DE0A2B"/>
    <w:rsid w:val="00DF4416"/>
    <w:rsid w:val="00E257C2"/>
    <w:rsid w:val="00E70336"/>
    <w:rsid w:val="00EE4A81"/>
    <w:rsid w:val="00F31C14"/>
    <w:rsid w:val="00FA44BC"/>
    <w:rsid w:val="00FE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styleId="Besedilooblaka">
    <w:name w:val="Balloon Text"/>
    <w:basedOn w:val="Navaden"/>
    <w:link w:val="BesedilooblakaZnak"/>
    <w:uiPriority w:val="99"/>
    <w:unhideWhenUsed/>
    <w:rsid w:val="00F31C14"/>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F31C14"/>
    <w:rPr>
      <w:rFonts w:ascii="Segoe UI" w:hAnsi="Segoe UI" w:cs="Segoe UI"/>
      <w:sz w:val="18"/>
      <w:szCs w:val="18"/>
    </w:rPr>
  </w:style>
  <w:style w:type="paragraph" w:styleId="Odstavekseznama">
    <w:name w:val="List Paragraph"/>
    <w:basedOn w:val="Navaden"/>
    <w:uiPriority w:val="34"/>
    <w:qFormat/>
    <w:rsid w:val="00891DC9"/>
    <w:pPr>
      <w:ind w:left="720"/>
      <w:contextualSpacing/>
    </w:pPr>
  </w:style>
  <w:style w:type="character" w:customStyle="1" w:styleId="Jota">
    <w:name w:val="Jota"/>
    <w:basedOn w:val="Privzetapisavaodstavka"/>
    <w:uiPriority w:val="1"/>
    <w:rsid w:val="00D86738"/>
    <w:rPr>
      <w:rFonts w:ascii="Verdana" w:hAnsi="Verdana"/>
      <w:b w:val="0"/>
      <w:sz w:val="18"/>
    </w:rPr>
  </w:style>
  <w:style w:type="character" w:styleId="Besediloograde">
    <w:name w:val="Placeholder Text"/>
    <w:basedOn w:val="Privzetapisavaodstavka"/>
    <w:uiPriority w:val="99"/>
    <w:semiHidden/>
    <w:rsid w:val="001D29B6"/>
    <w:rPr>
      <w:color w:val="808080"/>
    </w:rPr>
  </w:style>
  <w:style w:type="table" w:styleId="Tabelamrea">
    <w:name w:val="Table Grid"/>
    <w:basedOn w:val="Navadnatabela"/>
    <w:uiPriority w:val="59"/>
    <w:rsid w:val="001D29B6"/>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styleId="Besedilooblaka">
    <w:name w:val="Balloon Text"/>
    <w:basedOn w:val="Navaden"/>
    <w:link w:val="BesedilooblakaZnak"/>
    <w:uiPriority w:val="99"/>
    <w:unhideWhenUsed/>
    <w:rsid w:val="00F31C14"/>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F31C14"/>
    <w:rPr>
      <w:rFonts w:ascii="Segoe UI" w:hAnsi="Segoe UI" w:cs="Segoe UI"/>
      <w:sz w:val="18"/>
      <w:szCs w:val="18"/>
    </w:rPr>
  </w:style>
  <w:style w:type="paragraph" w:styleId="Odstavekseznama">
    <w:name w:val="List Paragraph"/>
    <w:basedOn w:val="Navaden"/>
    <w:uiPriority w:val="34"/>
    <w:qFormat/>
    <w:rsid w:val="00891DC9"/>
    <w:pPr>
      <w:ind w:left="720"/>
      <w:contextualSpacing/>
    </w:pPr>
  </w:style>
  <w:style w:type="character" w:customStyle="1" w:styleId="Jota">
    <w:name w:val="Jota"/>
    <w:basedOn w:val="Privzetapisavaodstavka"/>
    <w:uiPriority w:val="1"/>
    <w:rsid w:val="00D86738"/>
    <w:rPr>
      <w:rFonts w:ascii="Verdana" w:hAnsi="Verdana"/>
      <w:b w:val="0"/>
      <w:sz w:val="18"/>
    </w:rPr>
  </w:style>
  <w:style w:type="character" w:styleId="Besediloograde">
    <w:name w:val="Placeholder Text"/>
    <w:basedOn w:val="Privzetapisavaodstavka"/>
    <w:uiPriority w:val="99"/>
    <w:semiHidden/>
    <w:rsid w:val="001D29B6"/>
    <w:rPr>
      <w:color w:val="808080"/>
    </w:rPr>
  </w:style>
  <w:style w:type="table" w:styleId="Tabelamrea">
    <w:name w:val="Table Grid"/>
    <w:basedOn w:val="Navadnatabela"/>
    <w:uiPriority w:val="59"/>
    <w:rsid w:val="001D29B6"/>
    <w:pPr>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241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951F9BB0CC4D4CB6B36641549B87D4"/>
        <w:category>
          <w:name w:val="Splošno"/>
          <w:gallery w:val="placeholder"/>
        </w:category>
        <w:types>
          <w:type w:val="bbPlcHdr"/>
        </w:types>
        <w:behaviors>
          <w:behavior w:val="content"/>
        </w:behaviors>
        <w:guid w:val="{DBDD2833-A080-40B5-9FD5-C1DBD54C64D9}"/>
      </w:docPartPr>
      <w:docPartBody>
        <w:p w:rsidR="00210E1C" w:rsidRDefault="00C12376" w:rsidP="00C12376">
          <w:pPr>
            <w:pStyle w:val="7A951F9BB0CC4D4CB6B36641549B87D4"/>
          </w:pPr>
          <w:r w:rsidRPr="00D974A1">
            <w:rPr>
              <w:rStyle w:val="Besediloograde"/>
            </w:rPr>
            <w:t>Kliknite tukaj, če želite vnesti besedilo.</w:t>
          </w:r>
        </w:p>
      </w:docPartBody>
    </w:docPart>
    <w:docPart>
      <w:docPartPr>
        <w:name w:val="83682F84625D454E9A57B1D1104471C3"/>
        <w:category>
          <w:name w:val="Splošno"/>
          <w:gallery w:val="placeholder"/>
        </w:category>
        <w:types>
          <w:type w:val="bbPlcHdr"/>
        </w:types>
        <w:behaviors>
          <w:behavior w:val="content"/>
        </w:behaviors>
        <w:guid w:val="{7D327CBA-C9AC-429D-9A8C-1F7C53276006}"/>
      </w:docPartPr>
      <w:docPartBody>
        <w:p w:rsidR="00210E1C" w:rsidRDefault="00C12376" w:rsidP="00C12376">
          <w:pPr>
            <w:pStyle w:val="83682F84625D454E9A57B1D1104471C3"/>
          </w:pPr>
          <w:r w:rsidRPr="00D974A1">
            <w:rPr>
              <w:rStyle w:val="Besediloograde"/>
            </w:rPr>
            <w:t>Kliknite tukaj, če želite vnesti besedilo.</w:t>
          </w:r>
        </w:p>
      </w:docPartBody>
    </w:docPart>
    <w:docPart>
      <w:docPartPr>
        <w:name w:val="B041355C1FD845A1882B788CA7F6D0F8"/>
        <w:category>
          <w:name w:val="Splošno"/>
          <w:gallery w:val="placeholder"/>
        </w:category>
        <w:types>
          <w:type w:val="bbPlcHdr"/>
        </w:types>
        <w:behaviors>
          <w:behavior w:val="content"/>
        </w:behaviors>
        <w:guid w:val="{C733505F-8200-4960-82B5-80D88076E15C}"/>
      </w:docPartPr>
      <w:docPartBody>
        <w:p w:rsidR="00210E1C" w:rsidRDefault="00C12376" w:rsidP="00C12376">
          <w:pPr>
            <w:pStyle w:val="B041355C1FD845A1882B788CA7F6D0F8"/>
          </w:pPr>
          <w:r w:rsidRPr="00D974A1">
            <w:rPr>
              <w:rStyle w:val="Besediloograde"/>
            </w:rPr>
            <w:t>Kliknite tukaj, če želite vnesti besedilo.</w:t>
          </w:r>
        </w:p>
      </w:docPartBody>
    </w:docPart>
    <w:docPart>
      <w:docPartPr>
        <w:name w:val="1AB51D15016C41429575031E3CC10331"/>
        <w:category>
          <w:name w:val="Splošno"/>
          <w:gallery w:val="placeholder"/>
        </w:category>
        <w:types>
          <w:type w:val="bbPlcHdr"/>
        </w:types>
        <w:behaviors>
          <w:behavior w:val="content"/>
        </w:behaviors>
        <w:guid w:val="{A78DD4EF-8EE4-49FE-817A-54248663B47C}"/>
      </w:docPartPr>
      <w:docPartBody>
        <w:p w:rsidR="00210E1C" w:rsidRDefault="00C12376" w:rsidP="00C12376">
          <w:pPr>
            <w:pStyle w:val="1AB51D15016C41429575031E3CC10331"/>
          </w:pPr>
          <w:r w:rsidRPr="00D974A1">
            <w:rPr>
              <w:rStyle w:val="Besediloograde"/>
            </w:rPr>
            <w:t>Kliknite tukaj, če želite vnesti besedilo.</w:t>
          </w:r>
        </w:p>
      </w:docPartBody>
    </w:docPart>
    <w:docPart>
      <w:docPartPr>
        <w:name w:val="69C4E4E5DE8E41EF97B779A2376BF6C8"/>
        <w:category>
          <w:name w:val="Splošno"/>
          <w:gallery w:val="placeholder"/>
        </w:category>
        <w:types>
          <w:type w:val="bbPlcHdr"/>
        </w:types>
        <w:behaviors>
          <w:behavior w:val="content"/>
        </w:behaviors>
        <w:guid w:val="{29CFDD4D-3C76-4E0A-8476-C578CB8AE346}"/>
      </w:docPartPr>
      <w:docPartBody>
        <w:p w:rsidR="00210E1C" w:rsidRDefault="00C12376" w:rsidP="00C12376">
          <w:pPr>
            <w:pStyle w:val="69C4E4E5DE8E41EF97B779A2376BF6C8"/>
          </w:pPr>
          <w:r w:rsidRPr="00D974A1">
            <w:rPr>
              <w:rStyle w:val="Besediloograde"/>
            </w:rPr>
            <w:t>Kliknite tukaj, če želite vnesti besedilo.</w:t>
          </w:r>
        </w:p>
      </w:docPartBody>
    </w:docPart>
    <w:docPart>
      <w:docPartPr>
        <w:name w:val="09C7E791DB9A498F98AD9F5FAE26BF9B"/>
        <w:category>
          <w:name w:val="Splošno"/>
          <w:gallery w:val="placeholder"/>
        </w:category>
        <w:types>
          <w:type w:val="bbPlcHdr"/>
        </w:types>
        <w:behaviors>
          <w:behavior w:val="content"/>
        </w:behaviors>
        <w:guid w:val="{0B2DA712-12F3-4100-954E-C4903A694A0C}"/>
      </w:docPartPr>
      <w:docPartBody>
        <w:p w:rsidR="00210E1C" w:rsidRDefault="00C12376" w:rsidP="00C12376">
          <w:pPr>
            <w:pStyle w:val="09C7E791DB9A498F98AD9F5FAE26BF9B"/>
          </w:pPr>
          <w:r w:rsidRPr="00D974A1">
            <w:rPr>
              <w:rStyle w:val="Besediloograde"/>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76"/>
    <w:rsid w:val="00210E1C"/>
    <w:rsid w:val="00783CDA"/>
    <w:rsid w:val="00B30A8B"/>
    <w:rsid w:val="00C1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C12376"/>
    <w:rPr>
      <w:color w:val="808080"/>
    </w:rPr>
  </w:style>
  <w:style w:type="paragraph" w:customStyle="1" w:styleId="92DAE2120D3D4EB48B20CF1E5A45FF69">
    <w:name w:val="92DAE2120D3D4EB48B20CF1E5A45FF69"/>
    <w:rsid w:val="00C12376"/>
  </w:style>
  <w:style w:type="paragraph" w:customStyle="1" w:styleId="7A951F9BB0CC4D4CB6B36641549B87D4">
    <w:name w:val="7A951F9BB0CC4D4CB6B36641549B87D4"/>
    <w:rsid w:val="00C12376"/>
  </w:style>
  <w:style w:type="paragraph" w:customStyle="1" w:styleId="99186DE009984C6F86F8C3830F795725">
    <w:name w:val="99186DE009984C6F86F8C3830F795725"/>
    <w:rsid w:val="00C12376"/>
  </w:style>
  <w:style w:type="paragraph" w:customStyle="1" w:styleId="F6A9EC3F358749F8BC0EE6E6E13D4923">
    <w:name w:val="F6A9EC3F358749F8BC0EE6E6E13D4923"/>
    <w:rsid w:val="00C12376"/>
  </w:style>
  <w:style w:type="paragraph" w:customStyle="1" w:styleId="83682F84625D454E9A57B1D1104471C3">
    <w:name w:val="83682F84625D454E9A57B1D1104471C3"/>
    <w:rsid w:val="00C12376"/>
  </w:style>
  <w:style w:type="paragraph" w:customStyle="1" w:styleId="B041355C1FD845A1882B788CA7F6D0F8">
    <w:name w:val="B041355C1FD845A1882B788CA7F6D0F8"/>
    <w:rsid w:val="00C12376"/>
  </w:style>
  <w:style w:type="paragraph" w:customStyle="1" w:styleId="1AB51D15016C41429575031E3CC10331">
    <w:name w:val="1AB51D15016C41429575031E3CC10331"/>
    <w:rsid w:val="00C12376"/>
  </w:style>
  <w:style w:type="paragraph" w:customStyle="1" w:styleId="69C4E4E5DE8E41EF97B779A2376BF6C8">
    <w:name w:val="69C4E4E5DE8E41EF97B779A2376BF6C8"/>
    <w:rsid w:val="00C12376"/>
  </w:style>
  <w:style w:type="paragraph" w:customStyle="1" w:styleId="09C7E791DB9A498F98AD9F5FAE26BF9B">
    <w:name w:val="09C7E791DB9A498F98AD9F5FAE26BF9B"/>
    <w:rsid w:val="00C1237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C12376"/>
    <w:rPr>
      <w:color w:val="808080"/>
    </w:rPr>
  </w:style>
  <w:style w:type="paragraph" w:customStyle="1" w:styleId="92DAE2120D3D4EB48B20CF1E5A45FF69">
    <w:name w:val="92DAE2120D3D4EB48B20CF1E5A45FF69"/>
    <w:rsid w:val="00C12376"/>
  </w:style>
  <w:style w:type="paragraph" w:customStyle="1" w:styleId="7A951F9BB0CC4D4CB6B36641549B87D4">
    <w:name w:val="7A951F9BB0CC4D4CB6B36641549B87D4"/>
    <w:rsid w:val="00C12376"/>
  </w:style>
  <w:style w:type="paragraph" w:customStyle="1" w:styleId="99186DE009984C6F86F8C3830F795725">
    <w:name w:val="99186DE009984C6F86F8C3830F795725"/>
    <w:rsid w:val="00C12376"/>
  </w:style>
  <w:style w:type="paragraph" w:customStyle="1" w:styleId="F6A9EC3F358749F8BC0EE6E6E13D4923">
    <w:name w:val="F6A9EC3F358749F8BC0EE6E6E13D4923"/>
    <w:rsid w:val="00C12376"/>
  </w:style>
  <w:style w:type="paragraph" w:customStyle="1" w:styleId="83682F84625D454E9A57B1D1104471C3">
    <w:name w:val="83682F84625D454E9A57B1D1104471C3"/>
    <w:rsid w:val="00C12376"/>
  </w:style>
  <w:style w:type="paragraph" w:customStyle="1" w:styleId="B041355C1FD845A1882B788CA7F6D0F8">
    <w:name w:val="B041355C1FD845A1882B788CA7F6D0F8"/>
    <w:rsid w:val="00C12376"/>
  </w:style>
  <w:style w:type="paragraph" w:customStyle="1" w:styleId="1AB51D15016C41429575031E3CC10331">
    <w:name w:val="1AB51D15016C41429575031E3CC10331"/>
    <w:rsid w:val="00C12376"/>
  </w:style>
  <w:style w:type="paragraph" w:customStyle="1" w:styleId="69C4E4E5DE8E41EF97B779A2376BF6C8">
    <w:name w:val="69C4E4E5DE8E41EF97B779A2376BF6C8"/>
    <w:rsid w:val="00C12376"/>
  </w:style>
  <w:style w:type="paragraph" w:customStyle="1" w:styleId="09C7E791DB9A498F98AD9F5FAE26BF9B">
    <w:name w:val="09C7E791DB9A498F98AD9F5FAE26BF9B"/>
    <w:rsid w:val="00C123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2724</Words>
  <Characters>15531</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dc:creator>
  <cp:lastModifiedBy>Matjaz Stuhec</cp:lastModifiedBy>
  <cp:revision>5</cp:revision>
  <cp:lastPrinted>2019-10-03T09:33:00Z</cp:lastPrinted>
  <dcterms:created xsi:type="dcterms:W3CDTF">2019-10-11T12:09:00Z</dcterms:created>
  <dcterms:modified xsi:type="dcterms:W3CDTF">2019-10-11T12:39:00Z</dcterms:modified>
</cp:coreProperties>
</file>