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F896C" w14:textId="77777777" w:rsidR="00BD0D68" w:rsidRPr="00D03E40" w:rsidRDefault="00BD0D68" w:rsidP="00BD0D68">
      <w:pPr>
        <w:spacing w:after="0"/>
        <w:jc w:val="both"/>
        <w:rPr>
          <w:rFonts w:ascii="Verdana" w:eastAsia="Dotum" w:hAnsi="Verdana" w:cs="Arial"/>
          <w:bCs/>
          <w:sz w:val="20"/>
          <w:szCs w:val="20"/>
        </w:rPr>
      </w:pPr>
      <w:r w:rsidRPr="00D03E40">
        <w:rPr>
          <w:rFonts w:ascii="Verdana" w:eastAsia="Dotum" w:hAnsi="Verdana" w:cs="Arial"/>
          <w:bCs/>
          <w:sz w:val="20"/>
          <w:szCs w:val="20"/>
        </w:rPr>
        <w:t>Številka:</w:t>
      </w:r>
      <w:r w:rsidR="00051424">
        <w:rPr>
          <w:rFonts w:ascii="Verdana" w:eastAsia="Dotum" w:hAnsi="Verdana" w:cs="Arial"/>
          <w:bCs/>
          <w:sz w:val="20"/>
          <w:szCs w:val="20"/>
        </w:rPr>
        <w:t xml:space="preserve"> 6033-20/2013/12, 6033-21/2013/11</w:t>
      </w:r>
    </w:p>
    <w:p w14:paraId="7977CA66" w14:textId="77777777" w:rsidR="00BD0D68" w:rsidRPr="00D03E40" w:rsidRDefault="00BD0D68" w:rsidP="00BD0D68">
      <w:pPr>
        <w:spacing w:after="0"/>
        <w:jc w:val="both"/>
        <w:rPr>
          <w:rFonts w:ascii="Verdana" w:eastAsia="Dotum" w:hAnsi="Verdana" w:cs="Arial"/>
          <w:bCs/>
          <w:sz w:val="20"/>
          <w:szCs w:val="20"/>
        </w:rPr>
      </w:pPr>
      <w:r w:rsidRPr="00D03E40">
        <w:rPr>
          <w:rFonts w:ascii="Verdana" w:eastAsia="Dotum" w:hAnsi="Verdana" w:cs="Arial"/>
          <w:bCs/>
          <w:sz w:val="20"/>
          <w:szCs w:val="20"/>
        </w:rPr>
        <w:t>Datum:</w:t>
      </w:r>
      <w:r w:rsidR="00051424">
        <w:rPr>
          <w:rFonts w:ascii="Verdana" w:eastAsia="Dotum" w:hAnsi="Verdana" w:cs="Arial"/>
          <w:bCs/>
          <w:sz w:val="20"/>
          <w:szCs w:val="20"/>
        </w:rPr>
        <w:t xml:space="preserve"> 20.</w:t>
      </w:r>
      <w:r w:rsidR="00CC1886">
        <w:rPr>
          <w:rFonts w:ascii="Verdana" w:eastAsia="Dotum" w:hAnsi="Verdana" w:cs="Arial"/>
          <w:bCs/>
          <w:sz w:val="20"/>
          <w:szCs w:val="20"/>
        </w:rPr>
        <w:t> </w:t>
      </w:r>
      <w:r w:rsidR="00051424">
        <w:rPr>
          <w:rFonts w:ascii="Verdana" w:eastAsia="Dotum" w:hAnsi="Verdana" w:cs="Arial"/>
          <w:bCs/>
          <w:sz w:val="20"/>
          <w:szCs w:val="20"/>
        </w:rPr>
        <w:t>12.</w:t>
      </w:r>
      <w:r w:rsidR="00CC1886">
        <w:rPr>
          <w:rFonts w:ascii="Verdana" w:eastAsia="Dotum" w:hAnsi="Verdana" w:cs="Arial"/>
          <w:bCs/>
          <w:sz w:val="20"/>
          <w:szCs w:val="20"/>
        </w:rPr>
        <w:t> </w:t>
      </w:r>
      <w:r w:rsidR="00051424">
        <w:rPr>
          <w:rFonts w:ascii="Verdana" w:eastAsia="Dotum" w:hAnsi="Verdana" w:cs="Arial"/>
          <w:bCs/>
          <w:sz w:val="20"/>
          <w:szCs w:val="20"/>
        </w:rPr>
        <w:t>2018</w:t>
      </w:r>
    </w:p>
    <w:p w14:paraId="039CA6EA" w14:textId="77777777" w:rsidR="00BD0D68" w:rsidRDefault="00BD0D68" w:rsidP="00201FF9">
      <w:pPr>
        <w:spacing w:after="0"/>
        <w:jc w:val="both"/>
        <w:rPr>
          <w:rFonts w:ascii="Verdana" w:eastAsia="Dotum" w:hAnsi="Verdana" w:cs="Arial"/>
          <w:bCs/>
          <w:sz w:val="20"/>
          <w:szCs w:val="20"/>
        </w:rPr>
      </w:pPr>
    </w:p>
    <w:p w14:paraId="66DDA0E4" w14:textId="77777777" w:rsidR="00201FF9" w:rsidRPr="00D03E40" w:rsidRDefault="00201FF9" w:rsidP="00201FF9">
      <w:pPr>
        <w:spacing w:after="0"/>
        <w:jc w:val="both"/>
        <w:rPr>
          <w:rFonts w:ascii="Verdana" w:eastAsia="Dotum" w:hAnsi="Verdana" w:cs="Arial"/>
          <w:bCs/>
          <w:sz w:val="20"/>
          <w:szCs w:val="20"/>
        </w:rPr>
      </w:pPr>
    </w:p>
    <w:p w14:paraId="2BBC1C3A" w14:textId="0E28FD68" w:rsidR="00051424" w:rsidRDefault="00BD0D68" w:rsidP="00051424">
      <w:pPr>
        <w:pStyle w:val="BodyText3"/>
        <w:tabs>
          <w:tab w:val="left" w:pos="720"/>
        </w:tabs>
        <w:rPr>
          <w:rFonts w:ascii="Verdana" w:hAnsi="Verdana" w:cs="Arial"/>
          <w:sz w:val="20"/>
        </w:rPr>
      </w:pPr>
      <w:r w:rsidRPr="00D03E40">
        <w:rPr>
          <w:rFonts w:ascii="Verdana" w:hAnsi="Verdana" w:cs="Arial"/>
          <w:sz w:val="20"/>
        </w:rPr>
        <w:t>Svet Nacionalne agencije Republike Slovenije za kakovost v visokem šolstvu je na podlagi šeste alineje enajstega odstavka 51. h člena</w:t>
      </w:r>
      <w:r w:rsidR="00582E08">
        <w:rPr>
          <w:rFonts w:ascii="Verdana" w:hAnsi="Verdana" w:cs="Arial"/>
          <w:sz w:val="20"/>
        </w:rPr>
        <w:t xml:space="preserve"> </w:t>
      </w:r>
      <w:r w:rsidRPr="00D03E40">
        <w:rPr>
          <w:rFonts w:ascii="Verdana" w:hAnsi="Verdana" w:cs="Arial"/>
          <w:sz w:val="20"/>
        </w:rPr>
        <w:t xml:space="preserve">Zakona o visokem šolstvu (Uradni list RS, št. </w:t>
      </w:r>
      <w:r w:rsidR="00BB3EB3">
        <w:rPr>
          <w:rFonts w:ascii="Verdana" w:hAnsi="Verdana" w:cs="Arial"/>
          <w:sz w:val="20"/>
        </w:rPr>
        <w:t>32/12-UPB7, 40/12-ZUJF, 57/12-ZPCP</w:t>
      </w:r>
      <w:bookmarkStart w:id="0" w:name="_GoBack"/>
      <w:bookmarkEnd w:id="0"/>
      <w:r w:rsidR="00BB3EB3">
        <w:rPr>
          <w:rFonts w:ascii="Verdana" w:hAnsi="Verdana" w:cs="Arial"/>
          <w:sz w:val="20"/>
        </w:rPr>
        <w:t>-2D</w:t>
      </w:r>
      <w:r w:rsidR="00BB3EB3" w:rsidRPr="006926E6">
        <w:rPr>
          <w:rFonts w:ascii="Verdana" w:hAnsi="Verdana" w:cs="Arial"/>
          <w:sz w:val="20"/>
        </w:rPr>
        <w:t xml:space="preserve">, </w:t>
      </w:r>
      <w:r w:rsidR="00BB3EB3" w:rsidRPr="006926E6">
        <w:rPr>
          <w:rStyle w:val="apple-converted-space"/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hyperlink r:id="rId9" w:tgtFrame="_blank" w:tooltip="Zakon o spremembah in dopolnitvah Zakona o visokem šolstvu" w:history="1">
        <w:r w:rsidR="00BB3EB3" w:rsidRPr="006926E6">
          <w:rPr>
            <w:rStyle w:val="Hyperlink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109/12</w:t>
        </w:r>
      </w:hyperlink>
      <w:r w:rsidR="00BB3EB3">
        <w:rPr>
          <w:rFonts w:ascii="Verdana" w:hAnsi="Verdana"/>
          <w:sz w:val="20"/>
        </w:rPr>
        <w:t>,</w:t>
      </w:r>
      <w:r w:rsidR="00BB3EB3" w:rsidRPr="006926E6">
        <w:rPr>
          <w:rStyle w:val="apple-converted-space"/>
          <w:rFonts w:ascii="Verdana" w:hAnsi="Verdana" w:cs="Arial"/>
          <w:bCs/>
          <w:sz w:val="20"/>
          <w:shd w:val="clear" w:color="auto" w:fill="FFFFFF"/>
        </w:rPr>
        <w:t> </w:t>
      </w:r>
      <w:hyperlink r:id="rId10" w:tgtFrame="_blank" w:tooltip="Zakon o spremembah in dopolnitvah Zakona o visokem šolstvu" w:history="1">
        <w:r w:rsidR="00BB3EB3" w:rsidRPr="006926E6">
          <w:rPr>
            <w:rStyle w:val="Hyperlink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85/14</w:t>
        </w:r>
      </w:hyperlink>
      <w:r w:rsidR="00BB3EB3">
        <w:rPr>
          <w:rFonts w:ascii="Verdana" w:hAnsi="Verdana"/>
          <w:sz w:val="20"/>
        </w:rPr>
        <w:t>, 75/16, 61/17 ZUPŠ in 65/17;</w:t>
      </w:r>
      <w:r w:rsidR="00BB3EB3" w:rsidRPr="0005510D">
        <w:rPr>
          <w:rFonts w:ascii="Verdana" w:hAnsi="Verdana"/>
          <w:sz w:val="20"/>
        </w:rPr>
        <w:t xml:space="preserve"> </w:t>
      </w:r>
      <w:r w:rsidR="00BB3EB3">
        <w:rPr>
          <w:rFonts w:ascii="Verdana" w:hAnsi="Verdana"/>
          <w:sz w:val="20"/>
        </w:rPr>
        <w:t>v nadaljevanju: ZViS</w:t>
      </w:r>
      <w:r w:rsidRPr="00D03E40">
        <w:rPr>
          <w:rFonts w:ascii="Verdana" w:hAnsi="Verdana" w:cs="Arial"/>
          <w:sz w:val="20"/>
        </w:rPr>
        <w:t xml:space="preserve">) </w:t>
      </w:r>
      <w:r w:rsidR="00BB3EB3">
        <w:rPr>
          <w:rFonts w:ascii="Verdana" w:hAnsi="Verdana" w:cs="Arial"/>
          <w:sz w:val="20"/>
        </w:rPr>
        <w:t xml:space="preserve">in 46. člena Meril </w:t>
      </w:r>
      <w:r w:rsidR="00BB3EB3" w:rsidRPr="0095127F">
        <w:rPr>
          <w:rFonts w:ascii="Verdana" w:hAnsi="Verdana" w:cs="Arial"/>
          <w:sz w:val="20"/>
        </w:rPr>
        <w:t>za akreditacijo in zunanjo evalvacijo visokošolskih zavodov in študijskih programov (Uradni list  RS, št.</w:t>
      </w:r>
      <w:r w:rsidR="00BB3EB3">
        <w:rPr>
          <w:rFonts w:ascii="Verdana" w:hAnsi="Verdana" w:cs="Arial"/>
          <w:sz w:val="20"/>
        </w:rPr>
        <w:t xml:space="preserve"> 42/17</w:t>
      </w:r>
      <w:r w:rsidR="00BB3EB3" w:rsidRPr="0095127F">
        <w:rPr>
          <w:rFonts w:ascii="Verdana" w:hAnsi="Verdana" w:cs="Arial"/>
          <w:sz w:val="20"/>
        </w:rPr>
        <w:t>; v nadaljnjem besedilu: Merila</w:t>
      </w:r>
      <w:r w:rsidR="00BB3EB3">
        <w:rPr>
          <w:rFonts w:ascii="Verdana" w:hAnsi="Verdana" w:cs="Arial"/>
          <w:sz w:val="20"/>
        </w:rPr>
        <w:t xml:space="preserve"> za akreditacijo</w:t>
      </w:r>
      <w:r w:rsidR="00BB3EB3" w:rsidRPr="0095127F">
        <w:rPr>
          <w:rFonts w:ascii="Verdana" w:hAnsi="Verdana" w:cs="Arial"/>
          <w:sz w:val="20"/>
        </w:rPr>
        <w:t>)</w:t>
      </w:r>
      <w:r w:rsidR="00BB3EB3" w:rsidRPr="0095127F">
        <w:rPr>
          <w:rFonts w:ascii="Verdana" w:hAnsi="Verdana"/>
          <w:iCs w:val="0"/>
          <w:sz w:val="20"/>
        </w:rPr>
        <w:t xml:space="preserve"> </w:t>
      </w:r>
      <w:r w:rsidRPr="00D03E40">
        <w:rPr>
          <w:rFonts w:ascii="Verdana" w:hAnsi="Verdana" w:cs="Arial"/>
          <w:sz w:val="20"/>
        </w:rPr>
        <w:t xml:space="preserve">v zadevi </w:t>
      </w:r>
      <w:r w:rsidR="00BB3EB3">
        <w:rPr>
          <w:rFonts w:ascii="Verdana" w:hAnsi="Verdana" w:cs="Arial"/>
          <w:sz w:val="20"/>
        </w:rPr>
        <w:t>akreditacije spremembe visokošolskega zavoda</w:t>
      </w:r>
      <w:r w:rsidR="00051424">
        <w:rPr>
          <w:rFonts w:ascii="Verdana" w:hAnsi="Verdana" w:cs="Arial"/>
          <w:sz w:val="20"/>
        </w:rPr>
        <w:t xml:space="preserve"> v zvezi </w:t>
      </w:r>
      <w:r w:rsidR="006564BA">
        <w:rPr>
          <w:rFonts w:ascii="Verdana" w:hAnsi="Verdana" w:cs="Arial"/>
          <w:sz w:val="20"/>
        </w:rPr>
        <w:t xml:space="preserve">s spremembo lokacije </w:t>
      </w:r>
      <w:r w:rsidR="00051424">
        <w:rPr>
          <w:rFonts w:ascii="Verdana" w:hAnsi="Verdana" w:cs="Arial"/>
          <w:sz w:val="20"/>
        </w:rPr>
        <w:t>izvajanj</w:t>
      </w:r>
      <w:r w:rsidR="006564BA">
        <w:rPr>
          <w:rFonts w:ascii="Verdana" w:hAnsi="Verdana" w:cs="Arial"/>
          <w:sz w:val="20"/>
        </w:rPr>
        <w:t>a</w:t>
      </w:r>
      <w:r w:rsidR="00051424">
        <w:rPr>
          <w:rFonts w:ascii="Verdana" w:hAnsi="Verdana" w:cs="Arial"/>
          <w:sz w:val="20"/>
        </w:rPr>
        <w:t xml:space="preserve"> študijskih programov Gospodarski inženiring (univerzitetni in program druge stopnje) Poslovno-tehniške fakulteta Univerze v Novi Gorici na zahtevo Univerze v Novi Gorici, Vipavska cesta 13, 5000 Nova Gorica</w:t>
      </w:r>
      <w:r w:rsidR="00051424">
        <w:rPr>
          <w:rFonts w:ascii="Verdana" w:hAnsi="Verdana"/>
          <w:sz w:val="20"/>
        </w:rPr>
        <w:t xml:space="preserve">, </w:t>
      </w:r>
      <w:r w:rsidR="00051424">
        <w:rPr>
          <w:rFonts w:ascii="Verdana" w:hAnsi="Verdana" w:cs="Arial"/>
          <w:sz w:val="20"/>
        </w:rPr>
        <w:t>ki jo zastopa prof. dr. Danilo Zavrtanik, na svoji 134. seji 20. 12. 2018 sprejel naslednjo</w:t>
      </w:r>
    </w:p>
    <w:p w14:paraId="6A939FE7" w14:textId="77777777" w:rsidR="00BD0D68" w:rsidRPr="00D03E40" w:rsidRDefault="00BD0D68" w:rsidP="00051424">
      <w:pPr>
        <w:pStyle w:val="BodyText3"/>
        <w:tabs>
          <w:tab w:val="left" w:pos="720"/>
        </w:tabs>
        <w:rPr>
          <w:rFonts w:ascii="Verdana" w:eastAsia="Dotum" w:hAnsi="Verdana" w:cs="Arial"/>
          <w:bCs/>
          <w:sz w:val="20"/>
        </w:rPr>
      </w:pPr>
    </w:p>
    <w:p w14:paraId="3C6A6205" w14:textId="77777777" w:rsidR="00BD0D68" w:rsidRPr="00D03E40" w:rsidRDefault="00BD0D68" w:rsidP="00BD0D68">
      <w:pPr>
        <w:spacing w:after="0"/>
        <w:jc w:val="both"/>
        <w:rPr>
          <w:rFonts w:ascii="Verdana" w:hAnsi="Verdana"/>
          <w:sz w:val="20"/>
          <w:szCs w:val="20"/>
        </w:rPr>
      </w:pPr>
    </w:p>
    <w:p w14:paraId="583F3261" w14:textId="77777777" w:rsidR="00BD0D68" w:rsidRPr="00C60505" w:rsidRDefault="00BD0D68" w:rsidP="00C60505">
      <w:pPr>
        <w:pStyle w:val="Title"/>
      </w:pPr>
      <w:r w:rsidRPr="00C60505">
        <w:t>ODLOČBO</w:t>
      </w:r>
    </w:p>
    <w:p w14:paraId="0B7CA7E8" w14:textId="77777777" w:rsidR="00BD0D68" w:rsidRPr="00D03E40" w:rsidRDefault="00BD0D68" w:rsidP="00BD0D68">
      <w:pPr>
        <w:spacing w:after="0"/>
        <w:jc w:val="both"/>
        <w:rPr>
          <w:rFonts w:ascii="Verdana" w:eastAsia="Dotum" w:hAnsi="Verdana"/>
          <w:sz w:val="20"/>
          <w:szCs w:val="20"/>
        </w:rPr>
      </w:pPr>
    </w:p>
    <w:p w14:paraId="48421BA3" w14:textId="77777777" w:rsidR="00BD0D68" w:rsidRPr="00D03E40" w:rsidRDefault="00BD0D68" w:rsidP="00BD0D68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D03E40">
        <w:rPr>
          <w:rFonts w:ascii="Verdana" w:eastAsia="BatangChe" w:hAnsi="Verdana"/>
          <w:i/>
          <w:sz w:val="20"/>
          <w:szCs w:val="20"/>
        </w:rPr>
        <w:t>1. Svet Nacionalne agencije Republike Slovenije za kakovost v visokem šolstvu</w:t>
      </w:r>
      <w:r w:rsidRPr="00D03E40">
        <w:rPr>
          <w:rFonts w:ascii="Verdana" w:hAnsi="Verdana"/>
          <w:i/>
          <w:sz w:val="20"/>
          <w:szCs w:val="20"/>
        </w:rPr>
        <w:t xml:space="preserve"> </w:t>
      </w:r>
      <w:r w:rsidR="00BB3EB3">
        <w:rPr>
          <w:rFonts w:ascii="Verdana" w:hAnsi="Verdana"/>
          <w:i/>
          <w:sz w:val="20"/>
          <w:szCs w:val="20"/>
        </w:rPr>
        <w:t>akreditira spremembo visokošolskega zavoda</w:t>
      </w:r>
      <w:r w:rsidR="00051424">
        <w:rPr>
          <w:rFonts w:ascii="Verdana" w:hAnsi="Verdana"/>
          <w:i/>
          <w:sz w:val="20"/>
          <w:szCs w:val="20"/>
        </w:rPr>
        <w:t xml:space="preserve"> Univerza v Novi Go</w:t>
      </w:r>
      <w:r w:rsidR="00051424" w:rsidRPr="00051424">
        <w:rPr>
          <w:rFonts w:ascii="Verdana" w:hAnsi="Verdana"/>
          <w:i/>
          <w:sz w:val="20"/>
          <w:szCs w:val="20"/>
        </w:rPr>
        <w:t>rici</w:t>
      </w:r>
      <w:r w:rsidR="00BB3EB3" w:rsidRPr="00051424">
        <w:rPr>
          <w:rFonts w:ascii="Verdana" w:hAnsi="Verdana"/>
          <w:i/>
          <w:sz w:val="20"/>
          <w:szCs w:val="20"/>
        </w:rPr>
        <w:t>, in sicer</w:t>
      </w:r>
      <w:r w:rsidR="00491427" w:rsidRPr="00051424">
        <w:rPr>
          <w:rFonts w:ascii="Verdana" w:hAnsi="Verdana"/>
          <w:i/>
          <w:sz w:val="20"/>
          <w:szCs w:val="20"/>
        </w:rPr>
        <w:t xml:space="preserve"> </w:t>
      </w:r>
      <w:r w:rsidR="00404281" w:rsidRPr="00051424">
        <w:rPr>
          <w:rFonts w:ascii="Verdana" w:hAnsi="Verdana"/>
          <w:i/>
          <w:sz w:val="20"/>
          <w:szCs w:val="20"/>
        </w:rPr>
        <w:t>spremembo lokacije izvajanja študijsk</w:t>
      </w:r>
      <w:r w:rsidR="00051424" w:rsidRPr="00051424">
        <w:rPr>
          <w:rFonts w:ascii="Verdana" w:hAnsi="Verdana"/>
          <w:i/>
          <w:sz w:val="20"/>
          <w:szCs w:val="20"/>
        </w:rPr>
        <w:t xml:space="preserve">ih programov Gospodarski inženiring (univerzitetni in program druge stopnje) Poslovne-tehniške fakultete Univerze v Novi Gorici </w:t>
      </w:r>
      <w:r w:rsidR="00404281" w:rsidRPr="00051424">
        <w:rPr>
          <w:rFonts w:ascii="Verdana" w:hAnsi="Verdana"/>
          <w:i/>
          <w:sz w:val="20"/>
          <w:szCs w:val="20"/>
        </w:rPr>
        <w:t>iz naslova</w:t>
      </w:r>
      <w:r w:rsidR="00051424" w:rsidRPr="00051424">
        <w:rPr>
          <w:rFonts w:ascii="Verdana" w:hAnsi="Verdana"/>
          <w:i/>
          <w:sz w:val="20"/>
          <w:szCs w:val="20"/>
        </w:rPr>
        <w:t xml:space="preserve"> Vipavska cesta 13, 5000 Nova Gorica </w:t>
      </w:r>
      <w:r w:rsidR="00491427" w:rsidRPr="00051424">
        <w:rPr>
          <w:rFonts w:ascii="Verdana" w:hAnsi="Verdana"/>
          <w:i/>
          <w:sz w:val="20"/>
          <w:szCs w:val="20"/>
        </w:rPr>
        <w:t>na naslov</w:t>
      </w:r>
      <w:r w:rsidR="00051424" w:rsidRPr="00051424">
        <w:rPr>
          <w:rFonts w:ascii="Verdana" w:hAnsi="Verdana"/>
          <w:i/>
          <w:sz w:val="20"/>
          <w:szCs w:val="20"/>
        </w:rPr>
        <w:t xml:space="preserve"> Glavni trg 8, 5271 Vipava.</w:t>
      </w:r>
    </w:p>
    <w:p w14:paraId="2B2B2A70" w14:textId="77777777" w:rsidR="00BD0D68" w:rsidRPr="00D03E40" w:rsidRDefault="00BD0D68" w:rsidP="00BD0D68">
      <w:pPr>
        <w:spacing w:after="0"/>
        <w:jc w:val="both"/>
        <w:rPr>
          <w:rFonts w:ascii="Verdana" w:eastAsia="Dotum" w:hAnsi="Verdana"/>
          <w:bCs/>
          <w:i/>
          <w:sz w:val="20"/>
          <w:szCs w:val="20"/>
        </w:rPr>
      </w:pPr>
    </w:p>
    <w:p w14:paraId="3207C595" w14:textId="77777777" w:rsidR="00BD0D68" w:rsidRPr="00D03E40" w:rsidRDefault="00BD0D68" w:rsidP="00BD0D68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404281">
        <w:rPr>
          <w:rFonts w:ascii="Verdana" w:hAnsi="Verdana"/>
          <w:i/>
          <w:sz w:val="20"/>
          <w:szCs w:val="20"/>
        </w:rPr>
        <w:t xml:space="preserve">2. </w:t>
      </w:r>
      <w:r w:rsidR="00395C52">
        <w:rPr>
          <w:rFonts w:ascii="Verdana" w:hAnsi="Verdana"/>
          <w:i/>
          <w:sz w:val="20"/>
          <w:szCs w:val="20"/>
        </w:rPr>
        <w:t>Stroški v postopku niso nastali.</w:t>
      </w:r>
    </w:p>
    <w:p w14:paraId="6F33B620" w14:textId="77777777" w:rsidR="00BD0D68" w:rsidRDefault="00BD0D68" w:rsidP="00BD0D68">
      <w:pPr>
        <w:spacing w:after="0"/>
        <w:jc w:val="both"/>
        <w:rPr>
          <w:rFonts w:ascii="Verdana" w:hAnsi="Verdana"/>
          <w:sz w:val="20"/>
          <w:szCs w:val="20"/>
        </w:rPr>
      </w:pPr>
    </w:p>
    <w:p w14:paraId="403EF75F" w14:textId="77777777" w:rsidR="00201FF9" w:rsidRPr="00D03E40" w:rsidRDefault="00201FF9" w:rsidP="00BD0D68">
      <w:pPr>
        <w:spacing w:after="0"/>
        <w:jc w:val="both"/>
        <w:rPr>
          <w:rFonts w:ascii="Verdana" w:hAnsi="Verdana"/>
          <w:sz w:val="20"/>
          <w:szCs w:val="20"/>
        </w:rPr>
      </w:pPr>
    </w:p>
    <w:p w14:paraId="2DDED107" w14:textId="77777777" w:rsidR="00BD0D68" w:rsidRPr="00D03E40" w:rsidRDefault="00BD0D68" w:rsidP="00BD0D68">
      <w:pPr>
        <w:spacing w:after="0"/>
        <w:jc w:val="both"/>
        <w:rPr>
          <w:rFonts w:ascii="Verdana" w:hAnsi="Verdana"/>
          <w:sz w:val="20"/>
          <w:szCs w:val="20"/>
        </w:rPr>
      </w:pPr>
    </w:p>
    <w:p w14:paraId="5805C67E" w14:textId="77777777" w:rsidR="00BD0D68" w:rsidRPr="00D03E40" w:rsidRDefault="00BD0D68" w:rsidP="00C60505">
      <w:pPr>
        <w:pStyle w:val="Subtitle"/>
      </w:pPr>
      <w:r w:rsidRPr="00D03E40">
        <w:t>Obrazložitev:</w:t>
      </w:r>
    </w:p>
    <w:p w14:paraId="709CBE84" w14:textId="77777777" w:rsidR="00BD0D68" w:rsidRDefault="00BD0D68" w:rsidP="00BD0D68">
      <w:pPr>
        <w:spacing w:after="0"/>
        <w:jc w:val="both"/>
        <w:rPr>
          <w:rFonts w:ascii="Verdana" w:eastAsia="Dotum" w:hAnsi="Verdana"/>
          <w:sz w:val="20"/>
          <w:szCs w:val="20"/>
        </w:rPr>
      </w:pPr>
    </w:p>
    <w:p w14:paraId="4AA4C8E2" w14:textId="77777777" w:rsidR="00201FF9" w:rsidRPr="00D03E40" w:rsidRDefault="00201FF9" w:rsidP="00BD0D68">
      <w:pPr>
        <w:spacing w:after="0"/>
        <w:jc w:val="both"/>
        <w:rPr>
          <w:rFonts w:ascii="Verdana" w:eastAsia="Dotum" w:hAnsi="Verdana"/>
          <w:sz w:val="20"/>
          <w:szCs w:val="20"/>
        </w:rPr>
      </w:pPr>
    </w:p>
    <w:p w14:paraId="4845B9A0" w14:textId="77777777" w:rsidR="00BD0D68" w:rsidRPr="00F5154F" w:rsidRDefault="006670ED" w:rsidP="00BD0D68">
      <w:pPr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iCs/>
          <w:sz w:val="20"/>
          <w:szCs w:val="20"/>
        </w:rPr>
        <w:t xml:space="preserve">Univerza v Novi Gorici, </w:t>
      </w:r>
      <w:r>
        <w:rPr>
          <w:rFonts w:ascii="Verdana" w:hAnsi="Verdana" w:cs="Arial"/>
          <w:sz w:val="20"/>
        </w:rPr>
        <w:t>Vipavska cesta 13, 5000 Nova Gorica</w:t>
      </w:r>
      <w:r w:rsidR="00BD0D68" w:rsidRPr="006670ED">
        <w:rPr>
          <w:rFonts w:ascii="Verdana" w:hAnsi="Verdana" w:cs="Arial"/>
          <w:sz w:val="20"/>
        </w:rPr>
        <w:t xml:space="preserve"> (v nadaljevanju: vlagatelj) je svetu Nacionalne agencije Republike Slovenije za kakovost v visokem šolstvu (v nadaljevanju: svet agencije) dne </w:t>
      </w:r>
      <w:r w:rsidRPr="006670ED">
        <w:rPr>
          <w:rFonts w:ascii="Verdana" w:hAnsi="Verdana" w:cs="Arial"/>
          <w:sz w:val="20"/>
        </w:rPr>
        <w:t>8. 10. 2018</w:t>
      </w:r>
      <w:r w:rsidR="00BD0D68" w:rsidRPr="006670ED">
        <w:rPr>
          <w:rFonts w:ascii="Verdana" w:hAnsi="Verdana" w:cs="Arial"/>
          <w:sz w:val="20"/>
        </w:rPr>
        <w:t xml:space="preserve"> posredoval</w:t>
      </w:r>
      <w:r w:rsidR="00404281" w:rsidRPr="006670ED">
        <w:rPr>
          <w:rFonts w:ascii="Verdana" w:hAnsi="Verdana" w:cs="Arial"/>
          <w:sz w:val="20"/>
        </w:rPr>
        <w:t>/</w:t>
      </w:r>
      <w:r w:rsidR="00BD0D68" w:rsidRPr="006670ED">
        <w:rPr>
          <w:rFonts w:ascii="Verdana" w:hAnsi="Verdana" w:cs="Arial"/>
          <w:sz w:val="20"/>
        </w:rPr>
        <w:t xml:space="preserve">a vlogo za </w:t>
      </w:r>
      <w:r w:rsidR="00BB3EB3" w:rsidRPr="006670ED">
        <w:rPr>
          <w:rFonts w:ascii="Verdana" w:hAnsi="Verdana" w:cs="Arial"/>
          <w:sz w:val="20"/>
        </w:rPr>
        <w:t xml:space="preserve">akreditacijo spremembe </w:t>
      </w:r>
      <w:r w:rsidR="00BD0D68" w:rsidRPr="006670ED">
        <w:rPr>
          <w:rFonts w:ascii="Verdana" w:hAnsi="Verdana" w:cs="Arial"/>
          <w:sz w:val="20"/>
        </w:rPr>
        <w:t>visokošolskega zavoda</w:t>
      </w:r>
      <w:r w:rsidRPr="006670ED">
        <w:rPr>
          <w:rFonts w:ascii="Verdana" w:hAnsi="Verdana" w:cs="Arial"/>
          <w:sz w:val="20"/>
        </w:rPr>
        <w:t xml:space="preserve"> Univerza v Novi Gorici</w:t>
      </w:r>
      <w:r w:rsidR="006564BA">
        <w:rPr>
          <w:rFonts w:ascii="Verdana" w:hAnsi="Verdana" w:cs="Arial"/>
          <w:sz w:val="20"/>
        </w:rPr>
        <w:t>,</w:t>
      </w:r>
      <w:r w:rsidRPr="006670ED">
        <w:rPr>
          <w:rFonts w:ascii="Verdana" w:hAnsi="Verdana" w:cs="Arial"/>
          <w:sz w:val="20"/>
        </w:rPr>
        <w:t xml:space="preserve"> </w:t>
      </w:r>
      <w:r w:rsidR="00BD0D68" w:rsidRPr="006670ED">
        <w:rPr>
          <w:rFonts w:ascii="Verdana" w:hAnsi="Verdana" w:cs="Arial"/>
          <w:sz w:val="20"/>
        </w:rPr>
        <w:t xml:space="preserve">in sicer vlagatelj </w:t>
      </w:r>
      <w:r w:rsidR="00404281" w:rsidRPr="006670ED">
        <w:rPr>
          <w:rFonts w:ascii="Verdana" w:hAnsi="Verdana" w:cs="Arial"/>
          <w:sz w:val="20"/>
        </w:rPr>
        <w:t xml:space="preserve">spreminja </w:t>
      </w:r>
      <w:r w:rsidR="00BD0D68" w:rsidRPr="006670ED">
        <w:rPr>
          <w:rFonts w:ascii="Verdana" w:hAnsi="Verdana" w:cs="Arial"/>
          <w:sz w:val="20"/>
        </w:rPr>
        <w:t xml:space="preserve">lokacijo izvajanja </w:t>
      </w:r>
      <w:r w:rsidRPr="006670ED">
        <w:rPr>
          <w:rFonts w:ascii="Verdana" w:hAnsi="Verdana" w:cs="Arial"/>
          <w:sz w:val="20"/>
        </w:rPr>
        <w:t>študijskih programov Gospodarski inženiring (univerzitetni in program druge stopnje) Poslovne-tehniške fakultete Univerze v Novi Gorici iz naslova Vipavska cesta 13, 5000 Nova Gorica na naslov Glavni trg 8, 5271 Vipava.</w:t>
      </w:r>
    </w:p>
    <w:p w14:paraId="35EF09B7" w14:textId="77777777" w:rsidR="00F5154F" w:rsidRPr="00F5154F" w:rsidRDefault="00F5154F" w:rsidP="00F5154F">
      <w:pPr>
        <w:spacing w:after="0"/>
        <w:jc w:val="both"/>
        <w:rPr>
          <w:rFonts w:ascii="Verdana" w:hAnsi="Verdana" w:cs="Arial"/>
          <w:sz w:val="20"/>
        </w:rPr>
      </w:pPr>
      <w:r w:rsidRPr="00F5154F">
        <w:rPr>
          <w:rFonts w:ascii="Verdana" w:hAnsi="Verdana" w:cs="Arial"/>
          <w:sz w:val="20"/>
        </w:rPr>
        <w:t xml:space="preserve">Gre za </w:t>
      </w:r>
      <w:r>
        <w:rPr>
          <w:rFonts w:ascii="Verdana" w:hAnsi="Verdana" w:cs="Arial"/>
          <w:sz w:val="20"/>
        </w:rPr>
        <w:t xml:space="preserve">že akreditirane </w:t>
      </w:r>
      <w:r w:rsidRPr="00F5154F">
        <w:rPr>
          <w:rFonts w:ascii="Verdana" w:hAnsi="Verdana" w:cs="Arial"/>
          <w:sz w:val="20"/>
        </w:rPr>
        <w:t xml:space="preserve">prostore v Dvorcu </w:t>
      </w:r>
      <w:proofErr w:type="spellStart"/>
      <w:r w:rsidRPr="00F5154F">
        <w:rPr>
          <w:rFonts w:ascii="Verdana" w:hAnsi="Verdana" w:cs="Arial"/>
          <w:sz w:val="20"/>
        </w:rPr>
        <w:t>Lanthieri</w:t>
      </w:r>
      <w:proofErr w:type="spellEnd"/>
      <w:r w:rsidRPr="00F5154F">
        <w:rPr>
          <w:rFonts w:ascii="Verdana" w:hAnsi="Verdana" w:cs="Arial"/>
          <w:sz w:val="20"/>
        </w:rPr>
        <w:t xml:space="preserve"> na naslovu Glavni trg 8, 5271 Vipava, katerih lastnik je občina Vipava, vendar ima vlagatelj z njimi sklenjeno pogodbo o zakupu in uporabi prostorov za 85 let od 2013 dalje.</w:t>
      </w:r>
    </w:p>
    <w:p w14:paraId="2E547C1C" w14:textId="3A1A6FB0" w:rsidR="00F5154F" w:rsidRPr="00F5154F" w:rsidRDefault="00F5154F" w:rsidP="00F5154F">
      <w:pPr>
        <w:spacing w:after="0"/>
        <w:jc w:val="both"/>
        <w:rPr>
          <w:rFonts w:ascii="Verdana" w:hAnsi="Verdana" w:cs="Arial"/>
          <w:sz w:val="20"/>
        </w:rPr>
      </w:pPr>
      <w:r w:rsidRPr="00F5154F">
        <w:rPr>
          <w:rFonts w:ascii="Verdana" w:hAnsi="Verdana" w:cs="Arial"/>
          <w:sz w:val="20"/>
        </w:rPr>
        <w:t xml:space="preserve">Prostori v Dvorcu </w:t>
      </w:r>
      <w:proofErr w:type="spellStart"/>
      <w:r w:rsidRPr="00F5154F">
        <w:rPr>
          <w:rFonts w:ascii="Verdana" w:hAnsi="Verdana" w:cs="Arial"/>
          <w:sz w:val="20"/>
        </w:rPr>
        <w:t>Lanthieri</w:t>
      </w:r>
      <w:proofErr w:type="spellEnd"/>
      <w:r w:rsidRPr="00F5154F">
        <w:rPr>
          <w:rFonts w:ascii="Verdana" w:hAnsi="Verdana" w:cs="Arial"/>
          <w:sz w:val="20"/>
        </w:rPr>
        <w:t xml:space="preserve"> so bili </w:t>
      </w:r>
      <w:r w:rsidR="00201FF9">
        <w:rPr>
          <w:rFonts w:ascii="Verdana" w:hAnsi="Verdana" w:cs="Arial"/>
          <w:sz w:val="20"/>
        </w:rPr>
        <w:t xml:space="preserve">med drugim </w:t>
      </w:r>
      <w:r w:rsidRPr="00F5154F">
        <w:rPr>
          <w:rFonts w:ascii="Verdana" w:hAnsi="Verdana" w:cs="Arial"/>
          <w:sz w:val="20"/>
        </w:rPr>
        <w:t>presojani v okviru postopka podaljšanja akreditacije visokošolskega strokovnega študijskega programa Vinogradništvo in vinarstvo</w:t>
      </w:r>
      <w:r w:rsidR="005E260F">
        <w:rPr>
          <w:rFonts w:ascii="Verdana" w:hAnsi="Verdana" w:cs="Arial"/>
          <w:sz w:val="20"/>
        </w:rPr>
        <w:t>, Visoke šole za vinogradništvo in vinarstvo, Univerze v Novi Gorici</w:t>
      </w:r>
      <w:r w:rsidRPr="00F5154F">
        <w:rPr>
          <w:rFonts w:ascii="Verdana" w:hAnsi="Verdana" w:cs="Arial"/>
          <w:sz w:val="20"/>
        </w:rPr>
        <w:t xml:space="preserve"> dne 7. 5. 2013. </w:t>
      </w:r>
      <w:r w:rsidR="00201FF9">
        <w:rPr>
          <w:rFonts w:ascii="Verdana" w:hAnsi="Verdana" w:cs="Arial"/>
          <w:sz w:val="20"/>
        </w:rPr>
        <w:t xml:space="preserve">Strokovnjaki so </w:t>
      </w:r>
      <w:r w:rsidRPr="00F5154F">
        <w:rPr>
          <w:rFonts w:ascii="Verdana" w:hAnsi="Verdana" w:cs="Arial"/>
          <w:sz w:val="20"/>
        </w:rPr>
        <w:t xml:space="preserve">ugotovili, da </w:t>
      </w:r>
      <w:r w:rsidR="006564BA">
        <w:rPr>
          <w:rFonts w:ascii="Verdana" w:hAnsi="Verdana" w:cs="Arial"/>
          <w:sz w:val="20"/>
        </w:rPr>
        <w:t xml:space="preserve">prostori </w:t>
      </w:r>
      <w:r w:rsidRPr="00F5154F">
        <w:rPr>
          <w:rFonts w:ascii="Verdana" w:hAnsi="Verdana" w:cs="Arial"/>
          <w:sz w:val="20"/>
        </w:rPr>
        <w:t>ustrezajo pogojem iz Meril za akreditacijo in zunanjo evalvacijo visokošolskih zavodov in študijskih programov (Uradni list št. 40/2014).</w:t>
      </w:r>
    </w:p>
    <w:p w14:paraId="7A2A14B6" w14:textId="77777777" w:rsidR="00F5154F" w:rsidRPr="00F5154F" w:rsidRDefault="00F5154F" w:rsidP="00BD0D68">
      <w:pPr>
        <w:spacing w:after="0"/>
        <w:jc w:val="both"/>
        <w:rPr>
          <w:rFonts w:ascii="Verdana" w:hAnsi="Verdana" w:cs="Arial"/>
          <w:sz w:val="20"/>
        </w:rPr>
      </w:pPr>
    </w:p>
    <w:p w14:paraId="3B698274" w14:textId="6AA55F12" w:rsidR="00BD0D68" w:rsidRPr="00E343B6" w:rsidRDefault="00404281" w:rsidP="00395C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Agencija spremembo </w:t>
      </w:r>
      <w:r w:rsidR="00395C52">
        <w:rPr>
          <w:rFonts w:ascii="Verdana" w:hAnsi="Verdana"/>
          <w:sz w:val="20"/>
          <w:szCs w:val="20"/>
        </w:rPr>
        <w:t>lokacije ali uvedbo nove lokacije izvajanja študijskega programa obravnava v skladu z merili za prvo akreditacijo visokošolskega zavoda</w:t>
      </w:r>
      <w:r w:rsidR="006564BA">
        <w:rPr>
          <w:rFonts w:ascii="Verdana" w:hAnsi="Verdana"/>
          <w:sz w:val="20"/>
          <w:szCs w:val="20"/>
        </w:rPr>
        <w:t>, p</w:t>
      </w:r>
      <w:r w:rsidR="00395C52">
        <w:rPr>
          <w:rFonts w:ascii="Verdana" w:hAnsi="Verdana"/>
          <w:sz w:val="20"/>
          <w:szCs w:val="20"/>
        </w:rPr>
        <w:t>ri čemer presoja izpolnjevanje standardov kakovosti iz 9. člena (materialne razmere)</w:t>
      </w:r>
      <w:r w:rsidR="00196445">
        <w:rPr>
          <w:rFonts w:ascii="Verdana" w:hAnsi="Verdana"/>
          <w:sz w:val="20"/>
          <w:szCs w:val="20"/>
        </w:rPr>
        <w:t xml:space="preserve"> Meril za akreditacijo</w:t>
      </w:r>
      <w:r w:rsidR="00395C52">
        <w:rPr>
          <w:rFonts w:ascii="Verdana" w:hAnsi="Verdana"/>
          <w:sz w:val="20"/>
          <w:szCs w:val="20"/>
        </w:rPr>
        <w:t xml:space="preserve">; če je za zagotovitev kakovostnega izvajanja študija na novi lokaciji potrebno, pa še </w:t>
      </w:r>
      <w:r w:rsidR="00395C52">
        <w:rPr>
          <w:rFonts w:ascii="Verdana" w:hAnsi="Verdana"/>
          <w:sz w:val="20"/>
          <w:szCs w:val="20"/>
        </w:rPr>
        <w:lastRenderedPageBreak/>
        <w:t>izpolnjevanje drugih standardov kakovosti, določenih za prvo akreditacijo visokošolskega zavoda.</w:t>
      </w:r>
    </w:p>
    <w:p w14:paraId="3DC11334" w14:textId="233B8CA1" w:rsidR="000C7C42" w:rsidRDefault="00E74B62" w:rsidP="00BD0D68">
      <w:pPr>
        <w:spacing w:after="0"/>
        <w:jc w:val="both"/>
        <w:rPr>
          <w:rFonts w:ascii="Verdana" w:hAnsi="Verdana" w:cs="Arial"/>
          <w:sz w:val="20"/>
        </w:rPr>
      </w:pPr>
      <w:r w:rsidRPr="00395C52">
        <w:rPr>
          <w:rFonts w:ascii="Verdana" w:hAnsi="Verdana"/>
          <w:sz w:val="20"/>
          <w:szCs w:val="20"/>
        </w:rPr>
        <w:t xml:space="preserve">Postopek za akreditacijo spremembe visokošolskega zavoda poteka v skladu s 36. členom Meril za akreditacijo. </w:t>
      </w:r>
      <w:r w:rsidR="00BD0D68" w:rsidRPr="00395C52">
        <w:rPr>
          <w:rFonts w:ascii="Verdana" w:hAnsi="Verdana"/>
          <w:sz w:val="20"/>
          <w:szCs w:val="20"/>
        </w:rPr>
        <w:t xml:space="preserve">Svet agencije </w:t>
      </w:r>
      <w:r w:rsidR="00F5154F">
        <w:rPr>
          <w:rFonts w:ascii="Verdana" w:hAnsi="Verdana"/>
          <w:sz w:val="20"/>
          <w:szCs w:val="20"/>
        </w:rPr>
        <w:t>v danem postopku ni imenoval skupine strokovnjakov, saj so bili prostori že presojani v prejšnjih postopkih.</w:t>
      </w:r>
      <w:r w:rsidR="009D434E">
        <w:rPr>
          <w:rFonts w:ascii="Verdana" w:hAnsi="Verdana"/>
          <w:sz w:val="20"/>
          <w:szCs w:val="20"/>
        </w:rPr>
        <w:t xml:space="preserve"> Zato se je v konkretnem postopku oprl na ugotovitve skupine strokovnjakov,</w:t>
      </w:r>
      <w:r w:rsidR="005E260F">
        <w:rPr>
          <w:rFonts w:ascii="Verdana" w:hAnsi="Verdana"/>
          <w:sz w:val="20"/>
          <w:szCs w:val="20"/>
        </w:rPr>
        <w:t xml:space="preserve"> ki je bila imenovana v postopku</w:t>
      </w:r>
      <w:r w:rsidR="009D434E">
        <w:rPr>
          <w:rFonts w:ascii="Verdana" w:hAnsi="Verdana"/>
          <w:sz w:val="20"/>
          <w:szCs w:val="20"/>
        </w:rPr>
        <w:t xml:space="preserve"> </w:t>
      </w:r>
      <w:r w:rsidR="005E260F" w:rsidRPr="00F5154F">
        <w:rPr>
          <w:rFonts w:ascii="Verdana" w:hAnsi="Verdana" w:cs="Arial"/>
          <w:sz w:val="20"/>
        </w:rPr>
        <w:t>podaljšanja akreditacije visokošolskega strokovnega študijskega programa Vinogradništvo in vinarstvo</w:t>
      </w:r>
      <w:r w:rsidR="005E260F">
        <w:rPr>
          <w:rFonts w:ascii="Verdana" w:hAnsi="Verdana" w:cs="Arial"/>
          <w:sz w:val="20"/>
        </w:rPr>
        <w:t xml:space="preserve"> Visoke šole za vinogradništvo in vinarstvo, Univerze v Novi Gorici. </w:t>
      </w:r>
    </w:p>
    <w:p w14:paraId="33E7B5E7" w14:textId="74539107" w:rsidR="000C7C42" w:rsidRDefault="000C7C42" w:rsidP="00BD0D68">
      <w:pPr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Skupina strokovnjakov je v </w:t>
      </w:r>
      <w:r>
        <w:rPr>
          <w:rFonts w:ascii="Verdana" w:hAnsi="Verdana"/>
          <w:sz w:val="20"/>
          <w:szCs w:val="20"/>
        </w:rPr>
        <w:t xml:space="preserve">postopku </w:t>
      </w:r>
      <w:r w:rsidRPr="00F5154F">
        <w:rPr>
          <w:rFonts w:ascii="Verdana" w:hAnsi="Verdana" w:cs="Arial"/>
          <w:sz w:val="20"/>
        </w:rPr>
        <w:t>podaljšanja akreditacije visokošolskega strokovnega študijskega programa Vinogradništvo in vinarstvo</w:t>
      </w:r>
      <w:r>
        <w:rPr>
          <w:rFonts w:ascii="Verdana" w:hAnsi="Verdana" w:cs="Arial"/>
          <w:sz w:val="20"/>
        </w:rPr>
        <w:t xml:space="preserve"> Visoke šole za vinogradništvo in vinarstvo, Univerze v Novi Gorici v končnem poročilu zapisala, da so vse predavalnice opremljene z ustrezno informacijsko-komunikacijsko tehnologijo ter da so laboratoriji sodobno opremljeni. Knjižnica se nahaja v centralni stavbi Univerze v Novi Gorici, knjižnično gradivo v Vipavo v roku enega dne dostavlja kurirska služba.</w:t>
      </w:r>
    </w:p>
    <w:p w14:paraId="4F22EDB1" w14:textId="77777777" w:rsidR="00BD0D68" w:rsidRDefault="00BD0D68" w:rsidP="00BD0D68">
      <w:pPr>
        <w:spacing w:after="0"/>
        <w:jc w:val="both"/>
        <w:rPr>
          <w:rFonts w:ascii="Verdana" w:hAnsi="Verdana"/>
          <w:sz w:val="20"/>
          <w:szCs w:val="20"/>
        </w:rPr>
      </w:pPr>
    </w:p>
    <w:p w14:paraId="0A058462" w14:textId="77777777" w:rsidR="00BD0D68" w:rsidRPr="00D03E40" w:rsidRDefault="00BD0D68" w:rsidP="00BD0D68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D03E40">
        <w:rPr>
          <w:rFonts w:ascii="Verdana" w:hAnsi="Verdana" w:cs="Arial"/>
          <w:sz w:val="20"/>
          <w:szCs w:val="20"/>
        </w:rPr>
        <w:t xml:space="preserve">Šesta alineja enajstega odstavka 51. h člena </w:t>
      </w:r>
      <w:r w:rsidRPr="00D03E40">
        <w:rPr>
          <w:rFonts w:ascii="Verdana" w:hAnsi="Verdana"/>
          <w:iCs/>
          <w:sz w:val="20"/>
          <w:szCs w:val="20"/>
        </w:rPr>
        <w:t xml:space="preserve">ZViS določa, da svet agencije </w:t>
      </w:r>
      <w:r w:rsidR="00BA2EAC">
        <w:rPr>
          <w:rFonts w:ascii="Verdana" w:hAnsi="Verdana"/>
          <w:iCs/>
          <w:sz w:val="20"/>
          <w:szCs w:val="20"/>
        </w:rPr>
        <w:t>odloča o akreditacijah visokošolskih zavodov in njihovih spremembah. Skladno z a51.š členom ZViS mora univerza in samostojni visokošolski zavod vložiti vlogo za akreditacijo sprememb visokošolskih zavodov v primeru spremembe lokacije izvajanja študijskega programa ali uvedbe nove lokacije izvajanja študijskega programa.</w:t>
      </w:r>
      <w:r w:rsidRPr="00D03E40">
        <w:rPr>
          <w:rFonts w:ascii="Verdana" w:hAnsi="Verdana"/>
          <w:iCs/>
          <w:sz w:val="20"/>
          <w:szCs w:val="20"/>
        </w:rPr>
        <w:t xml:space="preserve"> </w:t>
      </w:r>
    </w:p>
    <w:p w14:paraId="10B4585B" w14:textId="77777777" w:rsidR="00BD0D68" w:rsidRPr="00D03E40" w:rsidRDefault="00BD0D68" w:rsidP="00BD0D68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3DB8A749" w14:textId="77777777" w:rsidR="005E260F" w:rsidRDefault="00BD0D68" w:rsidP="005E260F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D03E40">
        <w:rPr>
          <w:rFonts w:ascii="Verdana" w:hAnsi="Verdana"/>
          <w:iCs/>
          <w:sz w:val="20"/>
          <w:szCs w:val="20"/>
        </w:rPr>
        <w:t xml:space="preserve">Svet agencije je vlogo vlagatelja obravnaval na svoji </w:t>
      </w:r>
      <w:r w:rsidR="006670ED">
        <w:rPr>
          <w:rFonts w:ascii="Verdana" w:hAnsi="Verdana"/>
          <w:iCs/>
          <w:sz w:val="20"/>
          <w:szCs w:val="20"/>
        </w:rPr>
        <w:t>134</w:t>
      </w:r>
      <w:r w:rsidRPr="00D03E40">
        <w:rPr>
          <w:rFonts w:ascii="Verdana" w:hAnsi="Verdana"/>
          <w:iCs/>
          <w:sz w:val="20"/>
          <w:szCs w:val="20"/>
        </w:rPr>
        <w:t xml:space="preserve"> seji. </w:t>
      </w:r>
      <w:r w:rsidR="00E74B62">
        <w:rPr>
          <w:rFonts w:ascii="Verdana" w:hAnsi="Verdana"/>
          <w:iCs/>
          <w:sz w:val="20"/>
          <w:szCs w:val="20"/>
        </w:rPr>
        <w:t>V</w:t>
      </w:r>
      <w:r w:rsidRPr="00D03E40">
        <w:rPr>
          <w:rFonts w:ascii="Verdana" w:hAnsi="Verdana"/>
          <w:iCs/>
          <w:sz w:val="20"/>
          <w:szCs w:val="20"/>
        </w:rPr>
        <w:t>logo</w:t>
      </w:r>
      <w:r w:rsidR="00E74B62">
        <w:rPr>
          <w:rFonts w:ascii="Verdana" w:hAnsi="Verdana"/>
          <w:iCs/>
          <w:sz w:val="20"/>
          <w:szCs w:val="20"/>
        </w:rPr>
        <w:t xml:space="preserve"> je</w:t>
      </w:r>
      <w:r w:rsidRPr="00D03E40">
        <w:rPr>
          <w:rFonts w:ascii="Verdana" w:hAnsi="Verdana"/>
          <w:iCs/>
          <w:sz w:val="20"/>
          <w:szCs w:val="20"/>
        </w:rPr>
        <w:t xml:space="preserve"> presojal </w:t>
      </w:r>
      <w:r w:rsidR="00D111B4">
        <w:rPr>
          <w:rFonts w:ascii="Verdana" w:hAnsi="Verdana"/>
          <w:iCs/>
          <w:sz w:val="20"/>
          <w:szCs w:val="20"/>
        </w:rPr>
        <w:t>v skladu z</w:t>
      </w:r>
      <w:r w:rsidRPr="00E52413">
        <w:rPr>
          <w:rFonts w:ascii="Verdana" w:hAnsi="Verdana"/>
          <w:iCs/>
          <w:sz w:val="20"/>
          <w:szCs w:val="20"/>
          <w:highlight w:val="yellow"/>
        </w:rPr>
        <w:t xml:space="preserve"> </w:t>
      </w:r>
      <w:r w:rsidR="00E74B62" w:rsidRPr="005E260F">
        <w:rPr>
          <w:rFonts w:ascii="Verdana" w:hAnsi="Verdana"/>
          <w:iCs/>
          <w:sz w:val="20"/>
          <w:szCs w:val="20"/>
        </w:rPr>
        <w:t>standardi kakovosti</w:t>
      </w:r>
      <w:r w:rsidR="00395C52" w:rsidRPr="005E260F">
        <w:rPr>
          <w:rFonts w:ascii="Verdana" w:hAnsi="Verdana"/>
          <w:iCs/>
          <w:sz w:val="20"/>
          <w:szCs w:val="20"/>
        </w:rPr>
        <w:t xml:space="preserve"> iz 9. člena M</w:t>
      </w:r>
      <w:r w:rsidR="00E74B62" w:rsidRPr="005E260F">
        <w:rPr>
          <w:rFonts w:ascii="Verdana" w:hAnsi="Verdana"/>
          <w:iCs/>
          <w:sz w:val="20"/>
          <w:szCs w:val="20"/>
        </w:rPr>
        <w:t>eril za akreditacijo</w:t>
      </w:r>
      <w:r w:rsidR="005E260F" w:rsidRPr="005E260F">
        <w:rPr>
          <w:rFonts w:ascii="Verdana" w:hAnsi="Verdana"/>
          <w:iCs/>
          <w:sz w:val="20"/>
          <w:szCs w:val="20"/>
        </w:rPr>
        <w:t xml:space="preserve">. </w:t>
      </w:r>
    </w:p>
    <w:p w14:paraId="7F5516D4" w14:textId="5BF2E840" w:rsidR="005E260F" w:rsidRDefault="005E260F" w:rsidP="005E260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 skladu z osmim standardom kakovosti vlagatelj </w:t>
      </w:r>
      <w:r w:rsidRPr="00116222">
        <w:rPr>
          <w:rFonts w:ascii="Verdana" w:hAnsi="Verdana"/>
          <w:sz w:val="20"/>
          <w:szCs w:val="20"/>
        </w:rPr>
        <w:t>zagotavlja ustrezne prostore za izvajanje visokošolske dejavnosti</w:t>
      </w:r>
      <w:r>
        <w:rPr>
          <w:rFonts w:ascii="Verdana" w:hAnsi="Verdana"/>
          <w:sz w:val="20"/>
          <w:szCs w:val="20"/>
        </w:rPr>
        <w:t xml:space="preserve"> za potrebe naštetih dveh študijskih programov.</w:t>
      </w:r>
    </w:p>
    <w:p w14:paraId="7E59CCBB" w14:textId="10C4BC64" w:rsidR="005E260F" w:rsidRDefault="005E260F" w:rsidP="005E260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skladu z devetim standardom kakovosti vlagatelj </w:t>
      </w:r>
      <w:r w:rsidRPr="00116222">
        <w:rPr>
          <w:rFonts w:ascii="Verdana" w:hAnsi="Verdana"/>
          <w:sz w:val="20"/>
          <w:szCs w:val="20"/>
        </w:rPr>
        <w:t>zagotavlja ustrezno tehnično-tehnološko in drugo opremo za izvajanje</w:t>
      </w:r>
      <w:r>
        <w:rPr>
          <w:rFonts w:ascii="Verdana" w:hAnsi="Verdana"/>
          <w:sz w:val="20"/>
          <w:szCs w:val="20"/>
        </w:rPr>
        <w:t xml:space="preserve"> naštetih dveh študijskih programov.</w:t>
      </w:r>
    </w:p>
    <w:p w14:paraId="56101CBD" w14:textId="2EF58C1F" w:rsidR="005E260F" w:rsidRDefault="005E260F" w:rsidP="005E260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skladu z desetim standardom kakovosti je vlagatelj omogoča dostop gibalno oviranim študentom.</w:t>
      </w:r>
    </w:p>
    <w:p w14:paraId="432B73C6" w14:textId="59A4B950" w:rsidR="005E260F" w:rsidRDefault="005E260F" w:rsidP="005E260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skladu z enajstim standardom kakovosti vlagatelj zagotavlja storitve knjižnice. </w:t>
      </w:r>
    </w:p>
    <w:p w14:paraId="707AE50B" w14:textId="77777777" w:rsidR="005E260F" w:rsidRDefault="005E260F" w:rsidP="00BD0D68">
      <w:pPr>
        <w:spacing w:after="0"/>
        <w:jc w:val="both"/>
        <w:rPr>
          <w:rFonts w:ascii="Verdana" w:hAnsi="Verdana"/>
          <w:iCs/>
          <w:sz w:val="20"/>
          <w:szCs w:val="20"/>
          <w:highlight w:val="yellow"/>
        </w:rPr>
      </w:pPr>
    </w:p>
    <w:p w14:paraId="5C54E76C" w14:textId="77777777" w:rsidR="00201FF9" w:rsidRDefault="00201FF9" w:rsidP="00BD0D68">
      <w:pPr>
        <w:spacing w:after="0"/>
        <w:jc w:val="both"/>
        <w:rPr>
          <w:rFonts w:ascii="Verdana" w:hAnsi="Verdana"/>
          <w:iCs/>
          <w:sz w:val="20"/>
          <w:szCs w:val="20"/>
          <w:highlight w:val="yellow"/>
        </w:rPr>
      </w:pPr>
    </w:p>
    <w:p w14:paraId="464FB7B8" w14:textId="77777777" w:rsidR="00BD0D68" w:rsidRPr="00D03E40" w:rsidRDefault="00BD0D68" w:rsidP="00BD0D68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D03E40">
        <w:rPr>
          <w:rFonts w:ascii="Verdana" w:hAnsi="Verdana"/>
          <w:iCs/>
          <w:sz w:val="20"/>
          <w:szCs w:val="20"/>
        </w:rPr>
        <w:t>Na podlagi navedenega svet agencije zaključuje, da vlagatelj izpolnjuje vs</w:t>
      </w:r>
      <w:r w:rsidR="00D111B4">
        <w:rPr>
          <w:rFonts w:ascii="Verdana" w:hAnsi="Verdana"/>
          <w:iCs/>
          <w:sz w:val="20"/>
          <w:szCs w:val="20"/>
        </w:rPr>
        <w:t>a</w:t>
      </w:r>
      <w:r w:rsidRPr="00D03E40">
        <w:rPr>
          <w:rFonts w:ascii="Verdana" w:hAnsi="Verdana"/>
          <w:iCs/>
          <w:sz w:val="20"/>
          <w:szCs w:val="20"/>
        </w:rPr>
        <w:t xml:space="preserve"> zahtevan</w:t>
      </w:r>
      <w:r w:rsidR="00D111B4">
        <w:rPr>
          <w:rFonts w:ascii="Verdana" w:hAnsi="Verdana"/>
          <w:iCs/>
          <w:sz w:val="20"/>
          <w:szCs w:val="20"/>
        </w:rPr>
        <w:t>a</w:t>
      </w:r>
      <w:r w:rsidRPr="00D03E40">
        <w:rPr>
          <w:rFonts w:ascii="Verdana" w:hAnsi="Verdana"/>
          <w:iCs/>
          <w:sz w:val="20"/>
          <w:szCs w:val="20"/>
        </w:rPr>
        <w:t xml:space="preserve"> </w:t>
      </w:r>
      <w:r w:rsidR="00D111B4">
        <w:rPr>
          <w:rFonts w:ascii="Verdana" w:hAnsi="Verdana"/>
          <w:iCs/>
          <w:sz w:val="20"/>
          <w:szCs w:val="20"/>
        </w:rPr>
        <w:t>merila in standarde,</w:t>
      </w:r>
      <w:r w:rsidRPr="00D03E40">
        <w:rPr>
          <w:rFonts w:ascii="Verdana" w:hAnsi="Verdana"/>
          <w:iCs/>
          <w:sz w:val="20"/>
          <w:szCs w:val="20"/>
        </w:rPr>
        <w:t xml:space="preserve"> ki jih določata ZViS in Merila</w:t>
      </w:r>
      <w:r>
        <w:rPr>
          <w:rFonts w:ascii="Verdana" w:hAnsi="Verdana"/>
          <w:iCs/>
          <w:sz w:val="20"/>
          <w:szCs w:val="20"/>
        </w:rPr>
        <w:t xml:space="preserve"> za akreditacijo</w:t>
      </w:r>
      <w:r w:rsidRPr="00D03E40">
        <w:rPr>
          <w:rFonts w:ascii="Verdana" w:hAnsi="Verdana"/>
          <w:iCs/>
          <w:sz w:val="20"/>
          <w:szCs w:val="20"/>
        </w:rPr>
        <w:t xml:space="preserve">, za </w:t>
      </w:r>
      <w:r w:rsidR="00D111B4">
        <w:rPr>
          <w:rFonts w:ascii="Verdana" w:hAnsi="Verdana"/>
          <w:iCs/>
          <w:sz w:val="20"/>
          <w:szCs w:val="20"/>
        </w:rPr>
        <w:t>akreditacijo spremembe visokošolskega zavoda</w:t>
      </w:r>
      <w:r w:rsidRPr="00D03E40">
        <w:rPr>
          <w:rFonts w:ascii="Verdana" w:hAnsi="Verdana"/>
          <w:iCs/>
          <w:sz w:val="20"/>
          <w:szCs w:val="20"/>
        </w:rPr>
        <w:t>, saj</w:t>
      </w:r>
      <w:r w:rsidR="00AA6713">
        <w:rPr>
          <w:rFonts w:ascii="Verdana" w:hAnsi="Verdana"/>
          <w:iCs/>
          <w:sz w:val="20"/>
          <w:szCs w:val="20"/>
        </w:rPr>
        <w:t xml:space="preserve"> so prostori na naslovu Glavni trg</w:t>
      </w:r>
      <w:r w:rsidR="006028D2">
        <w:rPr>
          <w:rFonts w:ascii="Verdana" w:hAnsi="Verdana"/>
          <w:iCs/>
          <w:sz w:val="20"/>
          <w:szCs w:val="20"/>
        </w:rPr>
        <w:t xml:space="preserve"> </w:t>
      </w:r>
      <w:r w:rsidR="00AA6713">
        <w:rPr>
          <w:rFonts w:ascii="Verdana" w:hAnsi="Verdana"/>
          <w:iCs/>
          <w:sz w:val="20"/>
          <w:szCs w:val="20"/>
        </w:rPr>
        <w:t>8, 5271 Vipava že akreditirani in ustrezajo Merilom</w:t>
      </w:r>
      <w:r w:rsidR="00CD663E">
        <w:rPr>
          <w:rFonts w:ascii="Verdana" w:hAnsi="Verdana"/>
          <w:iCs/>
          <w:sz w:val="20"/>
          <w:szCs w:val="20"/>
        </w:rPr>
        <w:t xml:space="preserve"> za akreditacijo</w:t>
      </w:r>
      <w:r w:rsidR="00AA6713">
        <w:rPr>
          <w:rFonts w:ascii="Verdana" w:hAnsi="Verdana"/>
          <w:iCs/>
          <w:sz w:val="20"/>
          <w:szCs w:val="20"/>
        </w:rPr>
        <w:t>.</w:t>
      </w:r>
    </w:p>
    <w:p w14:paraId="7B47E296" w14:textId="77777777" w:rsidR="00BD0D68" w:rsidRPr="00D03E40" w:rsidRDefault="00BD0D68" w:rsidP="00BD0D68">
      <w:pPr>
        <w:spacing w:after="0"/>
        <w:jc w:val="both"/>
        <w:rPr>
          <w:rFonts w:ascii="Verdana" w:hAnsi="Verdana"/>
          <w:iCs/>
          <w:sz w:val="20"/>
          <w:szCs w:val="20"/>
          <w:highlight w:val="cyan"/>
        </w:rPr>
      </w:pPr>
    </w:p>
    <w:p w14:paraId="0FCC7F0B" w14:textId="77777777" w:rsidR="00BD0D68" w:rsidRPr="00395C52" w:rsidRDefault="00BD0D68" w:rsidP="00BD0D68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395C52">
        <w:rPr>
          <w:rFonts w:ascii="Verdana" w:hAnsi="Verdana"/>
          <w:iCs/>
          <w:sz w:val="20"/>
          <w:szCs w:val="20"/>
        </w:rPr>
        <w:t>Svet agencije je zato odločil, kot je razvidno izreka te odločbe.</w:t>
      </w:r>
    </w:p>
    <w:p w14:paraId="333287DD" w14:textId="77777777" w:rsidR="00BD0D68" w:rsidRPr="00D03E40" w:rsidRDefault="00BD0D68" w:rsidP="00BD0D68">
      <w:pPr>
        <w:spacing w:after="0"/>
        <w:jc w:val="both"/>
        <w:rPr>
          <w:rFonts w:ascii="Verdana" w:hAnsi="Verdana"/>
          <w:sz w:val="20"/>
          <w:szCs w:val="20"/>
        </w:rPr>
      </w:pPr>
    </w:p>
    <w:p w14:paraId="3492EBF9" w14:textId="77777777" w:rsidR="00BD0D68" w:rsidRPr="00F40C32" w:rsidRDefault="00BD0D68" w:rsidP="00BD0D68">
      <w:pPr>
        <w:pStyle w:val="BodyText3"/>
        <w:rPr>
          <w:rFonts w:ascii="Verdana" w:hAnsi="Verdana"/>
          <w:iCs w:val="0"/>
          <w:sz w:val="20"/>
        </w:rPr>
      </w:pPr>
      <w:r w:rsidRPr="00BA49E5">
        <w:rPr>
          <w:rFonts w:ascii="Verdana" w:hAnsi="Verdana"/>
          <w:iCs w:val="0"/>
          <w:sz w:val="20"/>
        </w:rPr>
        <w:t>Na podlagi 118. člena Zakona o splošnem upravnem postopku (Uradni list RS, št. 24/</w:t>
      </w:r>
      <w:r w:rsidR="00942A34">
        <w:rPr>
          <w:rFonts w:ascii="Verdana" w:hAnsi="Verdana"/>
          <w:iCs w:val="0"/>
          <w:sz w:val="20"/>
        </w:rPr>
        <w:t>20</w:t>
      </w:r>
      <w:r w:rsidRPr="00BA49E5">
        <w:rPr>
          <w:rFonts w:ascii="Verdana" w:hAnsi="Verdana"/>
          <w:iCs w:val="0"/>
          <w:sz w:val="20"/>
        </w:rPr>
        <w:t>06 – uradno prečiščeno besedilo, 105/</w:t>
      </w:r>
      <w:r w:rsidR="00942A34">
        <w:rPr>
          <w:rFonts w:ascii="Verdana" w:hAnsi="Verdana"/>
          <w:iCs w:val="0"/>
          <w:sz w:val="20"/>
        </w:rPr>
        <w:t>20</w:t>
      </w:r>
      <w:r w:rsidRPr="00BA49E5">
        <w:rPr>
          <w:rFonts w:ascii="Verdana" w:hAnsi="Verdana"/>
          <w:iCs w:val="0"/>
          <w:sz w:val="20"/>
        </w:rPr>
        <w:t>0</w:t>
      </w:r>
      <w:r>
        <w:rPr>
          <w:rFonts w:ascii="Verdana" w:hAnsi="Verdana"/>
          <w:iCs w:val="0"/>
          <w:sz w:val="20"/>
        </w:rPr>
        <w:t xml:space="preserve">6 – ZUS-1, 126/2007, 65/2008, </w:t>
      </w:r>
      <w:r w:rsidRPr="00BA49E5">
        <w:rPr>
          <w:rFonts w:ascii="Verdana" w:hAnsi="Verdana"/>
          <w:iCs w:val="0"/>
          <w:sz w:val="20"/>
        </w:rPr>
        <w:t>8/2010</w:t>
      </w:r>
      <w:r>
        <w:rPr>
          <w:rFonts w:ascii="Verdana" w:hAnsi="Verdana"/>
          <w:iCs w:val="0"/>
          <w:sz w:val="20"/>
        </w:rPr>
        <w:t xml:space="preserve"> in 82/2013</w:t>
      </w:r>
      <w:r w:rsidRPr="00BA49E5">
        <w:rPr>
          <w:rFonts w:ascii="Verdana" w:hAnsi="Verdana"/>
          <w:iCs w:val="0"/>
          <w:sz w:val="20"/>
        </w:rPr>
        <w:t>; v nadaljevanju: ZUP) organ v odločbi odloči o stroških postopka, kdo trpi stroške postopka, koliko znašajo ter komu in v katerem roku jih je treba plačati</w:t>
      </w:r>
      <w:r w:rsidRPr="0012671F">
        <w:rPr>
          <w:rFonts w:ascii="Verdana" w:hAnsi="Verdana"/>
          <w:iCs w:val="0"/>
          <w:sz w:val="20"/>
        </w:rPr>
        <w:t xml:space="preserve">. Stroški v postopku </w:t>
      </w:r>
      <w:r w:rsidR="006670ED">
        <w:rPr>
          <w:rFonts w:ascii="Verdana" w:hAnsi="Verdana"/>
          <w:iCs w:val="0"/>
          <w:sz w:val="20"/>
        </w:rPr>
        <w:t>niso nastali.</w:t>
      </w:r>
    </w:p>
    <w:p w14:paraId="03737C43" w14:textId="77777777" w:rsidR="00BD0D68" w:rsidRPr="00BA49E5" w:rsidRDefault="00BD0D68" w:rsidP="00BD0D68">
      <w:pPr>
        <w:pStyle w:val="BodyText3"/>
        <w:rPr>
          <w:rFonts w:ascii="Verdana" w:hAnsi="Verdana"/>
          <w:iCs w:val="0"/>
          <w:sz w:val="20"/>
        </w:rPr>
      </w:pPr>
    </w:p>
    <w:p w14:paraId="0072D0CA" w14:textId="77777777" w:rsidR="00BD0D68" w:rsidRDefault="00BD0D68" w:rsidP="00BD0D68">
      <w:pPr>
        <w:pStyle w:val="BodyText3"/>
        <w:rPr>
          <w:rFonts w:ascii="Verdana" w:hAnsi="Verdana"/>
          <w:iCs w:val="0"/>
          <w:sz w:val="20"/>
        </w:rPr>
      </w:pPr>
    </w:p>
    <w:p w14:paraId="2EBB69FB" w14:textId="77777777" w:rsidR="00201FF9" w:rsidRPr="00BA49E5" w:rsidRDefault="00201FF9" w:rsidP="00BD0D68">
      <w:pPr>
        <w:pStyle w:val="BodyText3"/>
        <w:rPr>
          <w:rFonts w:ascii="Verdana" w:hAnsi="Verdana"/>
          <w:iCs w:val="0"/>
          <w:sz w:val="20"/>
        </w:rPr>
      </w:pPr>
    </w:p>
    <w:p w14:paraId="4FC07C92" w14:textId="77777777" w:rsidR="00BD0D68" w:rsidRPr="00C60505" w:rsidRDefault="00BD0D68" w:rsidP="00BD0D68">
      <w:pPr>
        <w:pStyle w:val="BodyText3"/>
        <w:rPr>
          <w:rStyle w:val="Emphasis"/>
        </w:rPr>
      </w:pPr>
      <w:r w:rsidRPr="00C60505">
        <w:rPr>
          <w:rStyle w:val="Emphasis"/>
        </w:rPr>
        <w:t>Pouk o pravnem sredstvu:</w:t>
      </w:r>
    </w:p>
    <w:p w14:paraId="2677C6CE" w14:textId="77777777" w:rsidR="00D111B4" w:rsidRPr="00F40C32" w:rsidRDefault="00D111B4" w:rsidP="00D111B4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F40C32">
        <w:rPr>
          <w:rFonts w:ascii="Verdana" w:hAnsi="Verdana"/>
          <w:iCs/>
          <w:sz w:val="20"/>
          <w:szCs w:val="20"/>
        </w:rPr>
        <w:t>Zoper to odločbo je dovoljena pritožba v roku 30 dni od vročitve pisnega odpravka te odločbe. Pritožba se vloži</w:t>
      </w:r>
      <w:r>
        <w:rPr>
          <w:rFonts w:ascii="Verdana" w:hAnsi="Verdana"/>
          <w:iCs/>
          <w:sz w:val="20"/>
          <w:szCs w:val="20"/>
        </w:rPr>
        <w:t xml:space="preserve"> pisno ali ustno na zapisnik</w:t>
      </w:r>
      <w:r w:rsidRPr="00F40C32">
        <w:rPr>
          <w:rFonts w:ascii="Verdana" w:hAnsi="Verdana"/>
          <w:iCs/>
          <w:sz w:val="20"/>
          <w:szCs w:val="20"/>
        </w:rPr>
        <w:t xml:space="preserve"> pri organu, ki je to odločbo izdal, svetu Nacionalne agencije Republike Slovenije za kakovost v visokem šolstvu, </w:t>
      </w:r>
      <w:r>
        <w:rPr>
          <w:rFonts w:ascii="Verdana" w:hAnsi="Verdana"/>
          <w:iCs/>
          <w:sz w:val="20"/>
          <w:szCs w:val="20"/>
        </w:rPr>
        <w:t>Slovenska cesta 9</w:t>
      </w:r>
      <w:r w:rsidRPr="00F40C32">
        <w:rPr>
          <w:rFonts w:ascii="Verdana" w:hAnsi="Verdana"/>
          <w:iCs/>
          <w:sz w:val="20"/>
          <w:szCs w:val="20"/>
        </w:rPr>
        <w:t xml:space="preserve">, 1000 Ljubljana. </w:t>
      </w:r>
      <w:r w:rsidRPr="00F40C32">
        <w:rPr>
          <w:rFonts w:ascii="Verdana" w:hAnsi="Verdana"/>
          <w:sz w:val="20"/>
          <w:szCs w:val="20"/>
        </w:rPr>
        <w:t xml:space="preserve">V pritožbi mora biti navedena odločba, ki se izpodbija, in pri tem označen organ, ki </w:t>
      </w:r>
      <w:r>
        <w:rPr>
          <w:rFonts w:ascii="Verdana" w:hAnsi="Verdana"/>
          <w:sz w:val="20"/>
          <w:szCs w:val="20"/>
        </w:rPr>
        <w:t>jo</w:t>
      </w:r>
      <w:r w:rsidRPr="00F40C32">
        <w:rPr>
          <w:rFonts w:ascii="Verdana" w:hAnsi="Verdana"/>
          <w:sz w:val="20"/>
          <w:szCs w:val="20"/>
        </w:rPr>
        <w:t xml:space="preserve"> je izdal, ter številka in datum odločbe. Pritožnik mora v pritožbi navesti, zakaj </w:t>
      </w:r>
      <w:r w:rsidRPr="00F40C32">
        <w:rPr>
          <w:rFonts w:ascii="Verdana" w:hAnsi="Verdana"/>
          <w:sz w:val="20"/>
          <w:szCs w:val="20"/>
        </w:rPr>
        <w:lastRenderedPageBreak/>
        <w:t xml:space="preserve">odločbo izpodbija (238. člen ZUP). </w:t>
      </w:r>
      <w:r w:rsidRPr="00F40C32">
        <w:rPr>
          <w:rFonts w:ascii="Verdana" w:hAnsi="Verdana"/>
          <w:iCs/>
          <w:sz w:val="20"/>
          <w:szCs w:val="20"/>
        </w:rPr>
        <w:t xml:space="preserve">O pritožbi bo odločala pritožbena komisija Nacionalne agencije Republike Slovenije za kakovost v visokem šolstvu. </w:t>
      </w:r>
      <w:r>
        <w:rPr>
          <w:rFonts w:ascii="Verdana" w:hAnsi="Verdana"/>
          <w:iCs/>
          <w:sz w:val="20"/>
          <w:szCs w:val="20"/>
        </w:rPr>
        <w:t>Šteje se, da je pritožba pravočasna, če je zadnji dan roka oddana priporočeno po pošti.</w:t>
      </w:r>
      <w:r w:rsidRPr="00F40C32">
        <w:rPr>
          <w:rFonts w:ascii="Verdana" w:hAnsi="Verdana"/>
          <w:iCs/>
          <w:sz w:val="20"/>
          <w:szCs w:val="20"/>
        </w:rPr>
        <w:t xml:space="preserve"> </w:t>
      </w:r>
    </w:p>
    <w:p w14:paraId="5C12A301" w14:textId="77777777" w:rsidR="00BD0D68" w:rsidRPr="00D03E40" w:rsidRDefault="00BD0D68" w:rsidP="00BD0D68">
      <w:pPr>
        <w:pStyle w:val="BodyText3"/>
        <w:rPr>
          <w:rFonts w:ascii="Verdana" w:hAnsi="Verdana"/>
          <w:iCs w:val="0"/>
          <w:sz w:val="20"/>
        </w:rPr>
      </w:pPr>
    </w:p>
    <w:p w14:paraId="520432DB" w14:textId="77777777" w:rsidR="00BD0D68" w:rsidRPr="00D03E40" w:rsidRDefault="00BD0D68" w:rsidP="00BD0D68">
      <w:pPr>
        <w:pStyle w:val="BodyText3"/>
        <w:rPr>
          <w:rFonts w:ascii="Verdana" w:hAnsi="Verdana"/>
          <w:iCs w:val="0"/>
          <w:sz w:val="20"/>
        </w:rPr>
      </w:pPr>
    </w:p>
    <w:p w14:paraId="061FDF11" w14:textId="77777777" w:rsidR="00BD0D68" w:rsidRPr="00D03E40" w:rsidRDefault="00BD0D68" w:rsidP="00BD0D68">
      <w:pPr>
        <w:pStyle w:val="BodyText3"/>
        <w:rPr>
          <w:rFonts w:ascii="Verdana" w:hAnsi="Verdana"/>
          <w:iCs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4"/>
      </w:tblGrid>
      <w:tr w:rsidR="00BD0D68" w:rsidRPr="00D03E40" w14:paraId="7C04ACDC" w14:textId="77777777" w:rsidTr="00AB4CB2">
        <w:tc>
          <w:tcPr>
            <w:tcW w:w="4428" w:type="dxa"/>
            <w:shd w:val="clear" w:color="auto" w:fill="auto"/>
          </w:tcPr>
          <w:p w14:paraId="0FBD4B0C" w14:textId="77777777" w:rsidR="00BD0D68" w:rsidRPr="00D03E40" w:rsidRDefault="00BD0D68" w:rsidP="00AB4CB2">
            <w:pPr>
              <w:pStyle w:val="BodyText3"/>
              <w:rPr>
                <w:rFonts w:ascii="Verdana" w:hAnsi="Verdana"/>
                <w:sz w:val="20"/>
              </w:rPr>
            </w:pPr>
            <w:r w:rsidRPr="00D03E40">
              <w:rPr>
                <w:rFonts w:ascii="Verdana" w:hAnsi="Verdana"/>
                <w:sz w:val="20"/>
              </w:rPr>
              <w:t>Postopek vodil/a:</w:t>
            </w:r>
          </w:p>
          <w:p w14:paraId="6BF4C3DA" w14:textId="77777777" w:rsidR="00BD0D68" w:rsidRPr="00AA6713" w:rsidRDefault="00AA6713" w:rsidP="00AB4CB2">
            <w:pPr>
              <w:pStyle w:val="BodyText3"/>
              <w:tabs>
                <w:tab w:val="left" w:pos="720"/>
              </w:tabs>
              <w:rPr>
                <w:rFonts w:ascii="Verdana" w:hAnsi="Verdana"/>
                <w:iCs w:val="0"/>
                <w:sz w:val="20"/>
              </w:rPr>
            </w:pPr>
            <w:r>
              <w:rPr>
                <w:rFonts w:ascii="Verdana" w:hAnsi="Verdana"/>
                <w:iCs w:val="0"/>
                <w:sz w:val="20"/>
              </w:rPr>
              <w:t>Jožica</w:t>
            </w:r>
            <w:r w:rsidR="006670ED" w:rsidRPr="00AA6713">
              <w:rPr>
                <w:rFonts w:ascii="Verdana" w:hAnsi="Verdana"/>
                <w:iCs w:val="0"/>
                <w:sz w:val="20"/>
              </w:rPr>
              <w:t xml:space="preserve"> Kramar</w:t>
            </w:r>
          </w:p>
          <w:p w14:paraId="280A80C0" w14:textId="77777777" w:rsidR="00BD0D68" w:rsidRPr="00D03E40" w:rsidRDefault="00920C99" w:rsidP="00AB4CB2">
            <w:pPr>
              <w:pStyle w:val="BodyText3"/>
              <w:tabs>
                <w:tab w:val="left" w:pos="720"/>
              </w:tabs>
              <w:rPr>
                <w:rFonts w:ascii="Verdana" w:hAnsi="Verdana"/>
                <w:iCs w:val="0"/>
                <w:sz w:val="20"/>
              </w:rPr>
            </w:pPr>
            <w:r>
              <w:rPr>
                <w:rFonts w:ascii="Verdana" w:hAnsi="Verdana"/>
                <w:iCs w:val="0"/>
                <w:sz w:val="20"/>
              </w:rPr>
              <w:t>Področna sekretarka</w:t>
            </w:r>
          </w:p>
        </w:tc>
        <w:tc>
          <w:tcPr>
            <w:tcW w:w="4784" w:type="dxa"/>
            <w:shd w:val="clear" w:color="auto" w:fill="auto"/>
          </w:tcPr>
          <w:p w14:paraId="35FA17A6" w14:textId="77777777" w:rsidR="00BD0D68" w:rsidRPr="00D03E40" w:rsidRDefault="00BD0D68" w:rsidP="00AB4CB2">
            <w:pPr>
              <w:pStyle w:val="BodyText3"/>
              <w:jc w:val="left"/>
              <w:rPr>
                <w:rFonts w:ascii="Verdana" w:hAnsi="Verdana"/>
                <w:iCs w:val="0"/>
                <w:sz w:val="20"/>
              </w:rPr>
            </w:pPr>
            <w:r w:rsidRPr="00D03E40">
              <w:rPr>
                <w:rFonts w:ascii="Verdana" w:hAnsi="Verdana"/>
                <w:iCs w:val="0"/>
                <w:sz w:val="20"/>
              </w:rPr>
              <w:t xml:space="preserve">dr. </w:t>
            </w:r>
            <w:r w:rsidR="00D111B4">
              <w:rPr>
                <w:rFonts w:ascii="Verdana" w:hAnsi="Verdana"/>
                <w:iCs w:val="0"/>
                <w:sz w:val="20"/>
              </w:rPr>
              <w:t>Franc Čuš</w:t>
            </w:r>
            <w:r w:rsidRPr="00D03E40">
              <w:rPr>
                <w:rFonts w:ascii="Verdana" w:hAnsi="Verdana"/>
                <w:iCs w:val="0"/>
                <w:sz w:val="20"/>
              </w:rPr>
              <w:t xml:space="preserve"> </w:t>
            </w:r>
          </w:p>
          <w:p w14:paraId="566A033C" w14:textId="77777777" w:rsidR="00BD0D68" w:rsidRPr="00D03E40" w:rsidRDefault="00BD0D68" w:rsidP="00AB4CB2">
            <w:pPr>
              <w:pStyle w:val="BodyText3"/>
              <w:jc w:val="left"/>
              <w:rPr>
                <w:rFonts w:ascii="Verdana" w:hAnsi="Verdana"/>
                <w:iCs w:val="0"/>
                <w:sz w:val="20"/>
              </w:rPr>
            </w:pPr>
            <w:r w:rsidRPr="00D03E40">
              <w:rPr>
                <w:rFonts w:ascii="Verdana" w:hAnsi="Verdana"/>
                <w:iCs w:val="0"/>
                <w:sz w:val="20"/>
              </w:rPr>
              <w:t>Predsedni</w:t>
            </w:r>
            <w:r w:rsidR="00D111B4">
              <w:rPr>
                <w:rFonts w:ascii="Verdana" w:hAnsi="Verdana"/>
                <w:iCs w:val="0"/>
                <w:sz w:val="20"/>
              </w:rPr>
              <w:t>k</w:t>
            </w:r>
            <w:r w:rsidRPr="00D03E40">
              <w:rPr>
                <w:rFonts w:ascii="Verdana" w:hAnsi="Verdana"/>
                <w:iCs w:val="0"/>
                <w:sz w:val="20"/>
              </w:rPr>
              <w:t xml:space="preserve"> sveta </w:t>
            </w:r>
          </w:p>
          <w:p w14:paraId="3C0AFD06" w14:textId="77777777" w:rsidR="00BD0D68" w:rsidRPr="00D03E40" w:rsidRDefault="00BD0D68" w:rsidP="00AB4CB2">
            <w:pPr>
              <w:pStyle w:val="BodyText3"/>
              <w:jc w:val="left"/>
              <w:rPr>
                <w:rFonts w:ascii="Verdana" w:hAnsi="Verdana"/>
                <w:iCs w:val="0"/>
                <w:sz w:val="20"/>
              </w:rPr>
            </w:pPr>
            <w:r w:rsidRPr="00D03E40">
              <w:rPr>
                <w:rFonts w:ascii="Verdana" w:hAnsi="Verdana"/>
                <w:iCs w:val="0"/>
                <w:sz w:val="20"/>
              </w:rPr>
              <w:t xml:space="preserve">Nacionalne agencije Republike Slovenije </w:t>
            </w:r>
          </w:p>
          <w:p w14:paraId="0C999C0F" w14:textId="77777777" w:rsidR="00BD0D68" w:rsidRPr="00D03E40" w:rsidRDefault="00BD0D68" w:rsidP="00AB4CB2">
            <w:pPr>
              <w:pStyle w:val="BodyText3"/>
              <w:jc w:val="left"/>
              <w:rPr>
                <w:rFonts w:ascii="Verdana" w:hAnsi="Verdana"/>
                <w:iCs w:val="0"/>
                <w:sz w:val="20"/>
              </w:rPr>
            </w:pPr>
            <w:r w:rsidRPr="00D03E40">
              <w:rPr>
                <w:rFonts w:ascii="Verdana" w:hAnsi="Verdana"/>
                <w:iCs w:val="0"/>
                <w:sz w:val="20"/>
              </w:rPr>
              <w:t xml:space="preserve">za kakovost v visokem šolstvu </w:t>
            </w:r>
          </w:p>
        </w:tc>
      </w:tr>
    </w:tbl>
    <w:p w14:paraId="5A6863B7" w14:textId="77777777" w:rsidR="00BD0D68" w:rsidRPr="00D03E40" w:rsidRDefault="00BD0D68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71C63D9E" w14:textId="77777777" w:rsidR="00BD0D68" w:rsidRPr="00D03E40" w:rsidRDefault="00BD0D68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7C509713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3AC0BF58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0F796E29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083D08B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1BE44070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1E88B74C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7DEC9155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779068F4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7A175B3D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6D142413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38B8E2EA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27E60825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3ED344D0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A03C371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0D6DA4C3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2569718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0EEF4DC9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0D87D83D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2F7F42D3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0336800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0F29AF8E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D408F1C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0BF0BAD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7C2FB1E7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CC8E4C0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51FC8113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5EF0A23F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508D3DC0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5586DA0C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3167DC65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787EE6F4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376F1DCB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3CD6D807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192A51DF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07939CE0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44F5EE14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29BB51A7" w14:textId="77777777" w:rsidR="007C72BA" w:rsidRDefault="007C72BA" w:rsidP="00BD0D68">
      <w:pPr>
        <w:pStyle w:val="BodyText3"/>
        <w:tabs>
          <w:tab w:val="left" w:pos="720"/>
        </w:tabs>
        <w:rPr>
          <w:rFonts w:ascii="Verdana" w:hAnsi="Verdana"/>
          <w:b/>
          <w:sz w:val="20"/>
        </w:rPr>
      </w:pPr>
    </w:p>
    <w:p w14:paraId="5D36C3F1" w14:textId="77777777" w:rsidR="00BD0D68" w:rsidRPr="00D03E40" w:rsidRDefault="00BD0D68" w:rsidP="00BD0D68">
      <w:pPr>
        <w:pStyle w:val="BodyText3"/>
        <w:tabs>
          <w:tab w:val="left" w:pos="720"/>
        </w:tabs>
        <w:rPr>
          <w:rFonts w:ascii="Verdana" w:hAnsi="Verdana"/>
          <w:sz w:val="20"/>
        </w:rPr>
      </w:pPr>
      <w:r w:rsidRPr="00D03E40">
        <w:rPr>
          <w:rFonts w:ascii="Verdana" w:hAnsi="Verdana"/>
          <w:b/>
          <w:sz w:val="20"/>
        </w:rPr>
        <w:t>Vročiti</w:t>
      </w:r>
      <w:r w:rsidRPr="00D03E40">
        <w:rPr>
          <w:rFonts w:ascii="Verdana" w:hAnsi="Verdana"/>
          <w:sz w:val="20"/>
        </w:rPr>
        <w:t>:</w:t>
      </w:r>
    </w:p>
    <w:p w14:paraId="1907E3F9" w14:textId="77777777" w:rsidR="00BD0D68" w:rsidRPr="00D03E40" w:rsidRDefault="006670ED" w:rsidP="00BD0D68">
      <w:pPr>
        <w:pStyle w:val="BodyText3"/>
        <w:numPr>
          <w:ilvl w:val="0"/>
          <w:numId w:val="3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iCs w:val="0"/>
          <w:sz w:val="20"/>
        </w:rPr>
        <w:t xml:space="preserve">Univerza v Novi Gorici, </w:t>
      </w:r>
      <w:r>
        <w:rPr>
          <w:rFonts w:ascii="Verdana" w:hAnsi="Verdana" w:cs="Arial"/>
          <w:sz w:val="20"/>
        </w:rPr>
        <w:t>Vipavska cesta 13, 5000 Nova Gorica,</w:t>
      </w:r>
      <w:r w:rsidRPr="006670ED">
        <w:rPr>
          <w:rFonts w:ascii="Verdana" w:hAnsi="Verdana" w:cs="Arial"/>
          <w:sz w:val="20"/>
          <w:szCs w:val="24"/>
        </w:rPr>
        <w:t xml:space="preserve"> </w:t>
      </w:r>
      <w:r w:rsidR="00BD0D68" w:rsidRPr="00D03E40">
        <w:rPr>
          <w:rFonts w:ascii="Verdana" w:hAnsi="Verdana"/>
          <w:sz w:val="20"/>
        </w:rPr>
        <w:t>osebna vročitev.</w:t>
      </w:r>
    </w:p>
    <w:p w14:paraId="5EC17EC1" w14:textId="77777777" w:rsidR="00BD0D68" w:rsidRPr="00D03E40" w:rsidRDefault="00BD0D68" w:rsidP="00BD0D68">
      <w:pPr>
        <w:pStyle w:val="BodyText3"/>
        <w:rPr>
          <w:rFonts w:ascii="Verdana" w:hAnsi="Verdana"/>
          <w:sz w:val="20"/>
        </w:rPr>
      </w:pPr>
    </w:p>
    <w:p w14:paraId="6ED89DF3" w14:textId="77777777" w:rsidR="00C12F60" w:rsidRPr="00BD0D68" w:rsidRDefault="00C12F60" w:rsidP="00BD0D68"/>
    <w:sectPr w:rsidR="00C12F60" w:rsidRPr="00BD0D68" w:rsidSect="00BF5D0C">
      <w:headerReference w:type="default" r:id="rId11"/>
      <w:footerReference w:type="default" r:id="rId12"/>
      <w:pgSz w:w="11906" w:h="16838" w:code="9"/>
      <w:pgMar w:top="567" w:right="1106" w:bottom="284" w:left="1418" w:header="360" w:footer="18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2ABCB6" w15:done="0"/>
  <w15:commentEx w15:paraId="56967C5D" w15:done="0"/>
  <w15:commentEx w15:paraId="662DEB5A" w15:done="0"/>
  <w15:commentEx w15:paraId="0AAAC7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ABCB6" w16cid:durableId="1FC33466"/>
  <w16cid:commentId w16cid:paraId="56967C5D" w16cid:durableId="1FC334A0"/>
  <w16cid:commentId w16cid:paraId="662DEB5A" w16cid:durableId="1FC33317"/>
  <w16cid:commentId w16cid:paraId="0AAAC74C" w16cid:durableId="1FC333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7833" w14:textId="77777777" w:rsidR="00D15D61" w:rsidRDefault="00D15D61">
      <w:r>
        <w:separator/>
      </w:r>
    </w:p>
  </w:endnote>
  <w:endnote w:type="continuationSeparator" w:id="0">
    <w:p w14:paraId="218C835E" w14:textId="77777777" w:rsidR="00D15D61" w:rsidRDefault="00D1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7A93F" w14:textId="77777777" w:rsidR="00625986" w:rsidRDefault="00097922">
    <w:pPr>
      <w:pStyle w:val="Footer"/>
    </w:pPr>
    <w:r>
      <w:rPr>
        <w:noProof/>
        <w:lang w:eastAsia="sl-SI"/>
      </w:rPr>
      <w:drawing>
        <wp:inline distT="0" distB="0" distL="0" distR="0" wp14:anchorId="2B3A4C96" wp14:editId="7698D1D5">
          <wp:extent cx="5953125" cy="419100"/>
          <wp:effectExtent l="0" t="0" r="9525" b="0"/>
          <wp:docPr id="2" name="Picture 2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4286" w14:textId="77777777" w:rsidR="00D15D61" w:rsidRDefault="00D15D61">
      <w:r>
        <w:separator/>
      </w:r>
    </w:p>
  </w:footnote>
  <w:footnote w:type="continuationSeparator" w:id="0">
    <w:p w14:paraId="75440512" w14:textId="77777777" w:rsidR="00D15D61" w:rsidRDefault="00D1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0F4A" w14:textId="77777777" w:rsidR="00625986" w:rsidRDefault="00097922">
    <w:pPr>
      <w:pStyle w:val="Header"/>
    </w:pPr>
    <w:r>
      <w:rPr>
        <w:noProof/>
        <w:lang w:eastAsia="sl-SI"/>
      </w:rPr>
      <w:drawing>
        <wp:inline distT="0" distB="0" distL="0" distR="0" wp14:anchorId="772633B2" wp14:editId="0F9A3D9C">
          <wp:extent cx="2362200" cy="1371600"/>
          <wp:effectExtent l="0" t="0" r="0" b="0"/>
          <wp:docPr id="1" name="Picture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659"/>
    <w:multiLevelType w:val="hybridMultilevel"/>
    <w:tmpl w:val="EA685BE0"/>
    <w:lvl w:ilvl="0" w:tplc="62D8574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E686F"/>
    <w:multiLevelType w:val="hybridMultilevel"/>
    <w:tmpl w:val="F5E4C840"/>
    <w:lvl w:ilvl="0" w:tplc="19D4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6E2"/>
    <w:multiLevelType w:val="hybridMultilevel"/>
    <w:tmpl w:val="701ECFF0"/>
    <w:lvl w:ilvl="0" w:tplc="62D8574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D034A"/>
    <w:multiLevelType w:val="hybridMultilevel"/>
    <w:tmpl w:val="57BE6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42EF"/>
    <w:multiLevelType w:val="hybridMultilevel"/>
    <w:tmpl w:val="BEE60944"/>
    <w:lvl w:ilvl="0" w:tplc="7C7ADD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B3EA3"/>
    <w:multiLevelType w:val="hybridMultilevel"/>
    <w:tmpl w:val="57944784"/>
    <w:lvl w:ilvl="0" w:tplc="62D8574C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ja Bajuk Malešič">
    <w15:presenceInfo w15:providerId="AD" w15:userId="S-1-5-21-965164676-2835510503-3342312013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F"/>
    <w:rsid w:val="00051424"/>
    <w:rsid w:val="00077171"/>
    <w:rsid w:val="00097922"/>
    <w:rsid w:val="000C7C42"/>
    <w:rsid w:val="000D3256"/>
    <w:rsid w:val="0012376D"/>
    <w:rsid w:val="0012671F"/>
    <w:rsid w:val="00163A57"/>
    <w:rsid w:val="00196445"/>
    <w:rsid w:val="001D5FE2"/>
    <w:rsid w:val="001E1820"/>
    <w:rsid w:val="001F18D4"/>
    <w:rsid w:val="00201FF9"/>
    <w:rsid w:val="002F2D83"/>
    <w:rsid w:val="00302C49"/>
    <w:rsid w:val="00395C52"/>
    <w:rsid w:val="003A394E"/>
    <w:rsid w:val="00404281"/>
    <w:rsid w:val="004138F9"/>
    <w:rsid w:val="00421AD6"/>
    <w:rsid w:val="00426A79"/>
    <w:rsid w:val="00482FCF"/>
    <w:rsid w:val="00491427"/>
    <w:rsid w:val="005502BB"/>
    <w:rsid w:val="00567889"/>
    <w:rsid w:val="00582E08"/>
    <w:rsid w:val="005E260F"/>
    <w:rsid w:val="006028D2"/>
    <w:rsid w:val="00625986"/>
    <w:rsid w:val="006261C4"/>
    <w:rsid w:val="00631451"/>
    <w:rsid w:val="006564BA"/>
    <w:rsid w:val="006670ED"/>
    <w:rsid w:val="00670AD9"/>
    <w:rsid w:val="00680871"/>
    <w:rsid w:val="006926E6"/>
    <w:rsid w:val="00693D70"/>
    <w:rsid w:val="00727C3A"/>
    <w:rsid w:val="00734F80"/>
    <w:rsid w:val="007638C4"/>
    <w:rsid w:val="00780554"/>
    <w:rsid w:val="0079589A"/>
    <w:rsid w:val="007C72BA"/>
    <w:rsid w:val="00813591"/>
    <w:rsid w:val="0082386A"/>
    <w:rsid w:val="008276FD"/>
    <w:rsid w:val="008A1387"/>
    <w:rsid w:val="008A50D3"/>
    <w:rsid w:val="008B7D36"/>
    <w:rsid w:val="008C53CB"/>
    <w:rsid w:val="0092023E"/>
    <w:rsid w:val="00920C99"/>
    <w:rsid w:val="009404E5"/>
    <w:rsid w:val="00942A34"/>
    <w:rsid w:val="00967242"/>
    <w:rsid w:val="0098239D"/>
    <w:rsid w:val="009D434E"/>
    <w:rsid w:val="009E56F2"/>
    <w:rsid w:val="00A02C98"/>
    <w:rsid w:val="00A40BD3"/>
    <w:rsid w:val="00A60041"/>
    <w:rsid w:val="00A66E08"/>
    <w:rsid w:val="00A8129D"/>
    <w:rsid w:val="00A94750"/>
    <w:rsid w:val="00AA6713"/>
    <w:rsid w:val="00AB4CB2"/>
    <w:rsid w:val="00AF0F8D"/>
    <w:rsid w:val="00B466FC"/>
    <w:rsid w:val="00B95785"/>
    <w:rsid w:val="00BA2EAC"/>
    <w:rsid w:val="00BB3EB3"/>
    <w:rsid w:val="00BD0D68"/>
    <w:rsid w:val="00BF5D0C"/>
    <w:rsid w:val="00C03850"/>
    <w:rsid w:val="00C12F60"/>
    <w:rsid w:val="00C60505"/>
    <w:rsid w:val="00C93263"/>
    <w:rsid w:val="00CC1886"/>
    <w:rsid w:val="00CD663E"/>
    <w:rsid w:val="00D111B4"/>
    <w:rsid w:val="00D15D61"/>
    <w:rsid w:val="00DC01B3"/>
    <w:rsid w:val="00E74B62"/>
    <w:rsid w:val="00E82D9C"/>
    <w:rsid w:val="00E97C05"/>
    <w:rsid w:val="00ED5BDA"/>
    <w:rsid w:val="00F3379A"/>
    <w:rsid w:val="00F37DC0"/>
    <w:rsid w:val="00F5154F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0A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50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2FCF"/>
    <w:pPr>
      <w:tabs>
        <w:tab w:val="center" w:pos="4536"/>
        <w:tab w:val="right" w:pos="9072"/>
      </w:tabs>
    </w:pPr>
  </w:style>
  <w:style w:type="paragraph" w:styleId="BodyText3">
    <w:name w:val="Body Text 3"/>
    <w:aliases w:val=" Char,Char"/>
    <w:basedOn w:val="Normal"/>
    <w:link w:val="BodyText3Char"/>
    <w:rsid w:val="008A1387"/>
    <w:pPr>
      <w:spacing w:after="0"/>
      <w:jc w:val="both"/>
    </w:pPr>
    <w:rPr>
      <w:rFonts w:ascii="Gatineau_CE" w:eastAsia="Times New Roman" w:hAnsi="Gatineau_CE"/>
      <w:iCs/>
      <w:szCs w:val="20"/>
    </w:rPr>
  </w:style>
  <w:style w:type="character" w:customStyle="1" w:styleId="BodyText3Char">
    <w:name w:val="Body Text 3 Char"/>
    <w:aliases w:val=" Char Char,Char Char"/>
    <w:link w:val="BodyText3"/>
    <w:rsid w:val="008A1387"/>
    <w:rPr>
      <w:rFonts w:ascii="Gatineau_CE" w:hAnsi="Gatineau_CE"/>
      <w:iCs/>
      <w:sz w:val="24"/>
      <w:lang w:eastAsia="en-US"/>
    </w:rPr>
  </w:style>
  <w:style w:type="character" w:styleId="CommentReference">
    <w:name w:val="annotation reference"/>
    <w:rsid w:val="008A1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387"/>
    <w:pPr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8A1387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8A1387"/>
  </w:style>
  <w:style w:type="character" w:styleId="Hyperlink">
    <w:name w:val="Hyperlink"/>
    <w:uiPriority w:val="99"/>
    <w:unhideWhenUsed/>
    <w:rsid w:val="008A13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13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87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3EB3"/>
    <w:pPr>
      <w:spacing w:line="240" w:lineRule="auto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rsid w:val="00BB3EB3"/>
    <w:rPr>
      <w:rFonts w:ascii="Cambria" w:eastAsia="Cambria" w:hAnsi="Cambria"/>
      <w:b/>
      <w:bCs/>
      <w:lang w:eastAsia="en-US"/>
    </w:rPr>
  </w:style>
  <w:style w:type="paragraph" w:styleId="Revision">
    <w:name w:val="Revision"/>
    <w:hidden/>
    <w:uiPriority w:val="99"/>
    <w:semiHidden/>
    <w:rsid w:val="00813591"/>
    <w:rPr>
      <w:rFonts w:ascii="Cambria" w:eastAsia="Cambria" w:hAnsi="Cambria"/>
      <w:sz w:val="24"/>
      <w:szCs w:val="24"/>
      <w:lang w:eastAsia="en-US"/>
    </w:rPr>
  </w:style>
  <w:style w:type="paragraph" w:styleId="Title">
    <w:name w:val="Title"/>
    <w:aliases w:val="Naslov1"/>
    <w:basedOn w:val="Normal"/>
    <w:next w:val="Normal"/>
    <w:link w:val="TitleChar"/>
    <w:qFormat/>
    <w:rsid w:val="00C60505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22"/>
      <w:szCs w:val="32"/>
    </w:rPr>
  </w:style>
  <w:style w:type="character" w:customStyle="1" w:styleId="TitleChar">
    <w:name w:val="Title Char"/>
    <w:aliases w:val="Naslov1 Char"/>
    <w:link w:val="Title"/>
    <w:rsid w:val="00C60505"/>
    <w:rPr>
      <w:rFonts w:ascii="Verdana" w:eastAsia="Times New Roman" w:hAnsi="Verdana" w:cs="Times New Roman"/>
      <w:b/>
      <w:bCs/>
      <w:kern w:val="28"/>
      <w:sz w:val="22"/>
      <w:szCs w:val="32"/>
      <w:lang w:eastAsia="en-US"/>
    </w:rPr>
  </w:style>
  <w:style w:type="character" w:customStyle="1" w:styleId="Heading1Char">
    <w:name w:val="Heading 1 Char"/>
    <w:link w:val="Heading1"/>
    <w:rsid w:val="00C605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aliases w:val="Naslov2"/>
    <w:basedOn w:val="Normal"/>
    <w:next w:val="Normal"/>
    <w:link w:val="SubtitleChar"/>
    <w:qFormat/>
    <w:rsid w:val="00C60505"/>
    <w:pPr>
      <w:spacing w:after="60"/>
      <w:jc w:val="center"/>
      <w:outlineLvl w:val="1"/>
    </w:pPr>
    <w:rPr>
      <w:rFonts w:ascii="Verdana" w:eastAsia="Times New Roman" w:hAnsi="Verdana"/>
      <w:b/>
      <w:spacing w:val="40"/>
      <w:sz w:val="20"/>
    </w:rPr>
  </w:style>
  <w:style w:type="character" w:customStyle="1" w:styleId="SubtitleChar">
    <w:name w:val="Subtitle Char"/>
    <w:aliases w:val="Naslov2 Char"/>
    <w:link w:val="Subtitle"/>
    <w:rsid w:val="00C60505"/>
    <w:rPr>
      <w:rFonts w:ascii="Verdana" w:eastAsia="Times New Roman" w:hAnsi="Verdana" w:cs="Times New Roman"/>
      <w:b/>
      <w:spacing w:val="40"/>
      <w:szCs w:val="24"/>
      <w:lang w:eastAsia="en-US"/>
    </w:rPr>
  </w:style>
  <w:style w:type="character" w:styleId="Emphasis">
    <w:name w:val="Emphasis"/>
    <w:aliases w:val="Naslov3"/>
    <w:qFormat/>
    <w:rsid w:val="00C60505"/>
    <w:rPr>
      <w:rFonts w:ascii="Verdana" w:hAnsi="Verdana"/>
      <w:b/>
      <w:i w:val="0"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50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2FCF"/>
    <w:pPr>
      <w:tabs>
        <w:tab w:val="center" w:pos="4536"/>
        <w:tab w:val="right" w:pos="9072"/>
      </w:tabs>
    </w:pPr>
  </w:style>
  <w:style w:type="paragraph" w:styleId="BodyText3">
    <w:name w:val="Body Text 3"/>
    <w:aliases w:val=" Char,Char"/>
    <w:basedOn w:val="Normal"/>
    <w:link w:val="BodyText3Char"/>
    <w:rsid w:val="008A1387"/>
    <w:pPr>
      <w:spacing w:after="0"/>
      <w:jc w:val="both"/>
    </w:pPr>
    <w:rPr>
      <w:rFonts w:ascii="Gatineau_CE" w:eastAsia="Times New Roman" w:hAnsi="Gatineau_CE"/>
      <w:iCs/>
      <w:szCs w:val="20"/>
    </w:rPr>
  </w:style>
  <w:style w:type="character" w:customStyle="1" w:styleId="BodyText3Char">
    <w:name w:val="Body Text 3 Char"/>
    <w:aliases w:val=" Char Char,Char Char"/>
    <w:link w:val="BodyText3"/>
    <w:rsid w:val="008A1387"/>
    <w:rPr>
      <w:rFonts w:ascii="Gatineau_CE" w:hAnsi="Gatineau_CE"/>
      <w:iCs/>
      <w:sz w:val="24"/>
      <w:lang w:eastAsia="en-US"/>
    </w:rPr>
  </w:style>
  <w:style w:type="character" w:styleId="CommentReference">
    <w:name w:val="annotation reference"/>
    <w:rsid w:val="008A1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387"/>
    <w:pPr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8A1387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8A1387"/>
  </w:style>
  <w:style w:type="character" w:styleId="Hyperlink">
    <w:name w:val="Hyperlink"/>
    <w:uiPriority w:val="99"/>
    <w:unhideWhenUsed/>
    <w:rsid w:val="008A13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13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87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3EB3"/>
    <w:pPr>
      <w:spacing w:line="240" w:lineRule="auto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rsid w:val="00BB3EB3"/>
    <w:rPr>
      <w:rFonts w:ascii="Cambria" w:eastAsia="Cambria" w:hAnsi="Cambria"/>
      <w:b/>
      <w:bCs/>
      <w:lang w:eastAsia="en-US"/>
    </w:rPr>
  </w:style>
  <w:style w:type="paragraph" w:styleId="Revision">
    <w:name w:val="Revision"/>
    <w:hidden/>
    <w:uiPriority w:val="99"/>
    <w:semiHidden/>
    <w:rsid w:val="00813591"/>
    <w:rPr>
      <w:rFonts w:ascii="Cambria" w:eastAsia="Cambria" w:hAnsi="Cambria"/>
      <w:sz w:val="24"/>
      <w:szCs w:val="24"/>
      <w:lang w:eastAsia="en-US"/>
    </w:rPr>
  </w:style>
  <w:style w:type="paragraph" w:styleId="Title">
    <w:name w:val="Title"/>
    <w:aliases w:val="Naslov1"/>
    <w:basedOn w:val="Normal"/>
    <w:next w:val="Normal"/>
    <w:link w:val="TitleChar"/>
    <w:qFormat/>
    <w:rsid w:val="00C60505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22"/>
      <w:szCs w:val="32"/>
    </w:rPr>
  </w:style>
  <w:style w:type="character" w:customStyle="1" w:styleId="TitleChar">
    <w:name w:val="Title Char"/>
    <w:aliases w:val="Naslov1 Char"/>
    <w:link w:val="Title"/>
    <w:rsid w:val="00C60505"/>
    <w:rPr>
      <w:rFonts w:ascii="Verdana" w:eastAsia="Times New Roman" w:hAnsi="Verdana" w:cs="Times New Roman"/>
      <w:b/>
      <w:bCs/>
      <w:kern w:val="28"/>
      <w:sz w:val="22"/>
      <w:szCs w:val="32"/>
      <w:lang w:eastAsia="en-US"/>
    </w:rPr>
  </w:style>
  <w:style w:type="character" w:customStyle="1" w:styleId="Heading1Char">
    <w:name w:val="Heading 1 Char"/>
    <w:link w:val="Heading1"/>
    <w:rsid w:val="00C605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aliases w:val="Naslov2"/>
    <w:basedOn w:val="Normal"/>
    <w:next w:val="Normal"/>
    <w:link w:val="SubtitleChar"/>
    <w:qFormat/>
    <w:rsid w:val="00C60505"/>
    <w:pPr>
      <w:spacing w:after="60"/>
      <w:jc w:val="center"/>
      <w:outlineLvl w:val="1"/>
    </w:pPr>
    <w:rPr>
      <w:rFonts w:ascii="Verdana" w:eastAsia="Times New Roman" w:hAnsi="Verdana"/>
      <w:b/>
      <w:spacing w:val="40"/>
      <w:sz w:val="20"/>
    </w:rPr>
  </w:style>
  <w:style w:type="character" w:customStyle="1" w:styleId="SubtitleChar">
    <w:name w:val="Subtitle Char"/>
    <w:aliases w:val="Naslov2 Char"/>
    <w:link w:val="Subtitle"/>
    <w:rsid w:val="00C60505"/>
    <w:rPr>
      <w:rFonts w:ascii="Verdana" w:eastAsia="Times New Roman" w:hAnsi="Verdana" w:cs="Times New Roman"/>
      <w:b/>
      <w:spacing w:val="40"/>
      <w:szCs w:val="24"/>
      <w:lang w:eastAsia="en-US"/>
    </w:rPr>
  </w:style>
  <w:style w:type="character" w:styleId="Emphasis">
    <w:name w:val="Emphasis"/>
    <w:aliases w:val="Naslov3"/>
    <w:qFormat/>
    <w:rsid w:val="00C60505"/>
    <w:rPr>
      <w:rFonts w:ascii="Verdana" w:hAnsi="Verdana"/>
      <w:b/>
      <w:i w:val="0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adni-list.si/1/objava.jsp?sop=2014-01-34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2-01-43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216C-65B6-4DBB-BA13-FB034D4B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Lorem ipsum …</vt:lpstr>
      <vt:lpstr>Lorem ipsum …</vt:lpstr>
    </vt:vector>
  </TitlesOfParts>
  <Company>Sedna</Company>
  <LinksUpToDate>false</LinksUpToDate>
  <CharactersWithSpaces>7164</CharactersWithSpaces>
  <SharedDoc>false</SharedDoc>
  <HLinks>
    <vt:vector size="18" baseType="variant"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http://www.uradni-list.si/1/objava.jsp?sop=2014-01-1623</vt:lpwstr>
      </vt:variant>
      <vt:variant>
        <vt:lpwstr/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http://www.uradni-list.si/1/objava.jsp?sop=2014-01-3443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http://www.uradni-list.si/1/objava.jsp?sop=2012-01-4320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creator>Mediapolis</dc:creator>
  <cp:lastModifiedBy>Natasa Kramar</cp:lastModifiedBy>
  <cp:revision>3</cp:revision>
  <cp:lastPrinted>2018-12-20T09:21:00Z</cp:lastPrinted>
  <dcterms:created xsi:type="dcterms:W3CDTF">2018-12-19T12:42:00Z</dcterms:created>
  <dcterms:modified xsi:type="dcterms:W3CDTF">2018-12-20T09:21:00Z</dcterms:modified>
</cp:coreProperties>
</file>