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1503" w14:textId="7A73969D" w:rsidR="003E26CC" w:rsidRPr="006E7302" w:rsidRDefault="00D45512" w:rsidP="00000601">
      <w:pPr>
        <w:jc w:val="both"/>
        <w:rPr>
          <w:rFonts w:ascii="Verdana" w:hAnsi="Verdana" w:cs="Calibri"/>
          <w:color w:val="000000" w:themeColor="text1"/>
          <w:sz w:val="20"/>
          <w:szCs w:val="20"/>
        </w:rPr>
      </w:pPr>
      <w:bookmarkStart w:id="0" w:name="_Hlk1982707"/>
      <w:r w:rsidRPr="006E7302">
        <w:rPr>
          <w:rFonts w:ascii="Verdana" w:hAnsi="Verdana" w:cs="Calibri"/>
          <w:color w:val="000000" w:themeColor="text1"/>
          <w:sz w:val="20"/>
          <w:szCs w:val="20"/>
        </w:rPr>
        <w:t>Svet Nacionalne agencije Republike Slovenije za kakovost v visokem šolstvu je na podlagi tretje alineje enajstega odstavka 51. h člena Zakona o visokem šolstvu (</w:t>
      </w:r>
      <w:r w:rsidR="00086660" w:rsidRPr="006E7302">
        <w:rPr>
          <w:rFonts w:ascii="Verdana" w:hAnsi="Verdana" w:cs="Calibri"/>
          <w:color w:val="000000" w:themeColor="text1"/>
          <w:sz w:val="20"/>
          <w:szCs w:val="20"/>
        </w:rPr>
        <w:t xml:space="preserve">Uradni list RS, št. </w:t>
      </w:r>
      <w:hyperlink r:id="rId8" w:tgtFrame="_blank" w:tooltip="Zakon o visokem šolstvu (uradno prečiščeno besedilo)" w:history="1">
        <w:r w:rsidR="00086660" w:rsidRPr="006E7302">
          <w:rPr>
            <w:rStyle w:val="Hiperpovezava"/>
            <w:rFonts w:ascii="Verdana" w:hAnsi="Verdana" w:cs="Arial"/>
            <w:bCs/>
            <w:color w:val="000000" w:themeColor="text1"/>
            <w:sz w:val="20"/>
            <w:szCs w:val="20"/>
            <w:u w:val="none"/>
            <w:shd w:val="clear" w:color="auto" w:fill="FFFFFF"/>
          </w:rPr>
          <w:t>32/12</w:t>
        </w:r>
      </w:hyperlink>
      <w:r w:rsidR="00B11B5C" w:rsidRPr="006E7302">
        <w:rPr>
          <w:rFonts w:ascii="Verdana" w:hAnsi="Verdana"/>
          <w:color w:val="000000" w:themeColor="text1"/>
          <w:sz w:val="20"/>
          <w:szCs w:val="20"/>
        </w:rPr>
        <w:t xml:space="preserve"> </w:t>
      </w:r>
      <w:r w:rsidR="00086660" w:rsidRPr="006E7302">
        <w:rPr>
          <w:rFonts w:ascii="Verdana" w:hAnsi="Verdana" w:cs="Arial"/>
          <w:bCs/>
          <w:color w:val="000000" w:themeColor="text1"/>
          <w:sz w:val="20"/>
          <w:szCs w:val="20"/>
          <w:shd w:val="clear" w:color="auto" w:fill="FFFFFF"/>
        </w:rPr>
        <w:t>– uradno prečiščeno besedilo,</w:t>
      </w:r>
      <w:r w:rsidR="00B11B5C" w:rsidRPr="006E7302">
        <w:rPr>
          <w:rFonts w:ascii="Verdana" w:hAnsi="Verdana" w:cs="Arial"/>
          <w:bCs/>
          <w:color w:val="000000" w:themeColor="text1"/>
          <w:sz w:val="20"/>
          <w:szCs w:val="20"/>
          <w:shd w:val="clear" w:color="auto" w:fill="FFFFFF"/>
        </w:rPr>
        <w:t xml:space="preserve"> </w:t>
      </w:r>
      <w:hyperlink r:id="rId9" w:tgtFrame="_blank" w:tooltip="Zakon za uravnoteženje javnih financ" w:history="1">
        <w:r w:rsidR="00086660" w:rsidRPr="006E7302">
          <w:rPr>
            <w:rStyle w:val="Hiperpovezava"/>
            <w:rFonts w:ascii="Verdana" w:hAnsi="Verdana" w:cs="Arial"/>
            <w:bCs/>
            <w:color w:val="000000" w:themeColor="text1"/>
            <w:sz w:val="20"/>
            <w:szCs w:val="20"/>
            <w:u w:val="none"/>
            <w:shd w:val="clear" w:color="auto" w:fill="FFFFFF"/>
          </w:rPr>
          <w:t>40/12</w:t>
        </w:r>
      </w:hyperlink>
      <w:r w:rsidR="00B11B5C" w:rsidRPr="006E7302">
        <w:rPr>
          <w:rFonts w:ascii="Verdana" w:hAnsi="Verdana"/>
          <w:color w:val="000000" w:themeColor="text1"/>
          <w:sz w:val="20"/>
          <w:szCs w:val="20"/>
        </w:rPr>
        <w:t xml:space="preserve"> </w:t>
      </w:r>
      <w:r w:rsidR="00086660" w:rsidRPr="006E7302">
        <w:rPr>
          <w:rFonts w:ascii="Verdana" w:hAnsi="Verdana" w:cs="Arial"/>
          <w:bCs/>
          <w:color w:val="000000" w:themeColor="text1"/>
          <w:sz w:val="20"/>
          <w:szCs w:val="20"/>
          <w:shd w:val="clear" w:color="auto" w:fill="FFFFFF"/>
        </w:rPr>
        <w:t>– ZUJF,</w:t>
      </w:r>
      <w:r w:rsidR="00B11B5C" w:rsidRPr="006E7302">
        <w:rPr>
          <w:rFonts w:ascii="Verdana" w:hAnsi="Verdana" w:cs="Arial"/>
          <w:bCs/>
          <w:color w:val="000000" w:themeColor="text1"/>
          <w:sz w:val="20"/>
          <w:szCs w:val="20"/>
          <w:shd w:val="clear" w:color="auto" w:fill="FFFFFF"/>
        </w:rPr>
        <w:t xml:space="preserve"> </w:t>
      </w:r>
      <w:hyperlink r:id="rId10" w:tgtFrame="_blank" w:tooltip="Zakon o spremembah in dopolnitvah Zakona o prevozih v cestnem prometu" w:history="1">
        <w:r w:rsidR="00086660" w:rsidRPr="006E7302">
          <w:rPr>
            <w:rStyle w:val="Hiperpovezava"/>
            <w:rFonts w:ascii="Verdana" w:hAnsi="Verdana" w:cs="Arial"/>
            <w:bCs/>
            <w:color w:val="000000" w:themeColor="text1"/>
            <w:sz w:val="20"/>
            <w:szCs w:val="20"/>
            <w:u w:val="none"/>
            <w:shd w:val="clear" w:color="auto" w:fill="FFFFFF"/>
          </w:rPr>
          <w:t>57/12</w:t>
        </w:r>
      </w:hyperlink>
      <w:r w:rsidR="00B11B5C" w:rsidRPr="006E7302">
        <w:rPr>
          <w:rFonts w:ascii="Verdana" w:hAnsi="Verdana"/>
          <w:color w:val="000000" w:themeColor="text1"/>
          <w:sz w:val="20"/>
          <w:szCs w:val="20"/>
        </w:rPr>
        <w:t xml:space="preserve"> </w:t>
      </w:r>
      <w:r w:rsidR="00086660" w:rsidRPr="006E7302">
        <w:rPr>
          <w:rFonts w:ascii="Verdana" w:hAnsi="Verdana" w:cs="Arial"/>
          <w:bCs/>
          <w:color w:val="000000" w:themeColor="text1"/>
          <w:sz w:val="20"/>
          <w:szCs w:val="20"/>
          <w:shd w:val="clear" w:color="auto" w:fill="FFFFFF"/>
        </w:rPr>
        <w:t>– ZPCP-2D,</w:t>
      </w:r>
      <w:r w:rsidR="00B11B5C" w:rsidRPr="006E7302">
        <w:rPr>
          <w:rFonts w:ascii="Verdana" w:hAnsi="Verdana" w:cs="Arial"/>
          <w:bCs/>
          <w:color w:val="000000" w:themeColor="text1"/>
          <w:sz w:val="20"/>
          <w:szCs w:val="20"/>
          <w:shd w:val="clear" w:color="auto" w:fill="FFFFFF"/>
        </w:rPr>
        <w:t xml:space="preserve"> </w:t>
      </w:r>
      <w:hyperlink r:id="rId11" w:tgtFrame="_blank" w:tooltip="Zakon o spremembah in dopolnitvah Zakona o visokem šolstvu" w:history="1">
        <w:r w:rsidR="00086660" w:rsidRPr="006E7302">
          <w:rPr>
            <w:rStyle w:val="Hiperpovezava"/>
            <w:rFonts w:ascii="Verdana" w:hAnsi="Verdana" w:cs="Arial"/>
            <w:bCs/>
            <w:color w:val="000000" w:themeColor="text1"/>
            <w:sz w:val="20"/>
            <w:szCs w:val="20"/>
            <w:u w:val="none"/>
            <w:shd w:val="clear" w:color="auto" w:fill="FFFFFF"/>
          </w:rPr>
          <w:t>109/12</w:t>
        </w:r>
      </w:hyperlink>
      <w:r w:rsidR="00086660" w:rsidRPr="006E7302">
        <w:rPr>
          <w:rFonts w:ascii="Verdana" w:hAnsi="Verdana" w:cs="Arial"/>
          <w:bCs/>
          <w:color w:val="000000" w:themeColor="text1"/>
          <w:sz w:val="20"/>
          <w:szCs w:val="20"/>
          <w:shd w:val="clear" w:color="auto" w:fill="FFFFFF"/>
        </w:rPr>
        <w:t>,</w:t>
      </w:r>
      <w:r w:rsidR="00B11B5C" w:rsidRPr="006E7302">
        <w:rPr>
          <w:rFonts w:ascii="Verdana" w:hAnsi="Verdana" w:cs="Arial"/>
          <w:bCs/>
          <w:color w:val="000000" w:themeColor="text1"/>
          <w:sz w:val="20"/>
          <w:szCs w:val="20"/>
          <w:shd w:val="clear" w:color="auto" w:fill="FFFFFF"/>
        </w:rPr>
        <w:t xml:space="preserve"> </w:t>
      </w:r>
      <w:hyperlink r:id="rId12" w:tgtFrame="_blank" w:tooltip="Zakon o spremembah in dopolnitvah Zakona o visokem šolstvu" w:history="1">
        <w:r w:rsidR="00086660" w:rsidRPr="006E7302">
          <w:rPr>
            <w:rStyle w:val="Hiperpovezava"/>
            <w:rFonts w:ascii="Verdana" w:hAnsi="Verdana" w:cs="Arial"/>
            <w:bCs/>
            <w:color w:val="000000" w:themeColor="text1"/>
            <w:sz w:val="20"/>
            <w:szCs w:val="20"/>
            <w:u w:val="none"/>
            <w:shd w:val="clear" w:color="auto" w:fill="FFFFFF"/>
          </w:rPr>
          <w:t>85/14</w:t>
        </w:r>
      </w:hyperlink>
      <w:r w:rsidR="00086660" w:rsidRPr="006E7302">
        <w:rPr>
          <w:rFonts w:ascii="Verdana" w:hAnsi="Verdana" w:cs="Arial"/>
          <w:bCs/>
          <w:color w:val="000000" w:themeColor="text1"/>
          <w:sz w:val="20"/>
          <w:szCs w:val="20"/>
          <w:shd w:val="clear" w:color="auto" w:fill="FFFFFF"/>
        </w:rPr>
        <w:t>,</w:t>
      </w:r>
      <w:r w:rsidR="00B11B5C" w:rsidRPr="006E7302">
        <w:rPr>
          <w:rFonts w:ascii="Verdana" w:hAnsi="Verdana" w:cs="Arial"/>
          <w:bCs/>
          <w:color w:val="000000" w:themeColor="text1"/>
          <w:sz w:val="20"/>
          <w:szCs w:val="20"/>
          <w:shd w:val="clear" w:color="auto" w:fill="FFFFFF"/>
        </w:rPr>
        <w:t xml:space="preserve"> </w:t>
      </w:r>
      <w:hyperlink r:id="rId13" w:tgtFrame="_blank" w:tooltip="Zakon o spremembah in dopolnitvah Zakona o visokem šolstvu" w:history="1">
        <w:r w:rsidR="00086660" w:rsidRPr="006E7302">
          <w:rPr>
            <w:rStyle w:val="Hiperpovezava"/>
            <w:rFonts w:ascii="Verdana" w:hAnsi="Verdana" w:cs="Arial"/>
            <w:bCs/>
            <w:color w:val="000000" w:themeColor="text1"/>
            <w:sz w:val="20"/>
            <w:szCs w:val="20"/>
            <w:u w:val="none"/>
            <w:shd w:val="clear" w:color="auto" w:fill="FFFFFF"/>
          </w:rPr>
          <w:t>75/16</w:t>
        </w:r>
      </w:hyperlink>
      <w:r w:rsidR="00086660" w:rsidRPr="006E7302">
        <w:rPr>
          <w:rFonts w:ascii="Verdana" w:hAnsi="Verdana" w:cs="Arial"/>
          <w:bCs/>
          <w:color w:val="000000" w:themeColor="text1"/>
          <w:sz w:val="20"/>
          <w:szCs w:val="20"/>
          <w:shd w:val="clear" w:color="auto" w:fill="FFFFFF"/>
        </w:rPr>
        <w:t>,</w:t>
      </w:r>
      <w:r w:rsidR="00B11B5C" w:rsidRPr="006E7302">
        <w:rPr>
          <w:rFonts w:ascii="Verdana" w:hAnsi="Verdana" w:cs="Arial"/>
          <w:bCs/>
          <w:color w:val="000000" w:themeColor="text1"/>
          <w:sz w:val="20"/>
          <w:szCs w:val="20"/>
          <w:shd w:val="clear" w:color="auto" w:fill="FFFFFF"/>
        </w:rPr>
        <w:t xml:space="preserve"> </w:t>
      </w:r>
      <w:hyperlink r:id="rId14" w:tgtFrame="_blank" w:tooltip="Zakon za urejanje položaja študentov" w:history="1">
        <w:r w:rsidR="00086660" w:rsidRPr="006E7302">
          <w:rPr>
            <w:rStyle w:val="Hiperpovezava"/>
            <w:rFonts w:ascii="Verdana" w:hAnsi="Verdana" w:cs="Arial"/>
            <w:bCs/>
            <w:color w:val="000000" w:themeColor="text1"/>
            <w:sz w:val="20"/>
            <w:szCs w:val="20"/>
            <w:u w:val="none"/>
            <w:shd w:val="clear" w:color="auto" w:fill="FFFFFF"/>
          </w:rPr>
          <w:t>61/17</w:t>
        </w:r>
      </w:hyperlink>
      <w:r w:rsidR="00B11B5C" w:rsidRPr="006E7302">
        <w:rPr>
          <w:rFonts w:ascii="Verdana" w:hAnsi="Verdana"/>
          <w:color w:val="000000" w:themeColor="text1"/>
          <w:sz w:val="20"/>
          <w:szCs w:val="20"/>
        </w:rPr>
        <w:t xml:space="preserve"> </w:t>
      </w:r>
      <w:r w:rsidR="00086660" w:rsidRPr="006E7302">
        <w:rPr>
          <w:rFonts w:ascii="Verdana" w:hAnsi="Verdana" w:cs="Arial"/>
          <w:bCs/>
          <w:color w:val="000000" w:themeColor="text1"/>
          <w:sz w:val="20"/>
          <w:szCs w:val="20"/>
          <w:shd w:val="clear" w:color="auto" w:fill="FFFFFF"/>
        </w:rPr>
        <w:t>– ZUPŠ in</w:t>
      </w:r>
      <w:r w:rsidR="00B11B5C" w:rsidRPr="006E7302">
        <w:rPr>
          <w:rFonts w:ascii="Verdana" w:hAnsi="Verdana" w:cs="Arial"/>
          <w:bCs/>
          <w:color w:val="000000" w:themeColor="text1"/>
          <w:sz w:val="20"/>
          <w:szCs w:val="20"/>
          <w:shd w:val="clear" w:color="auto" w:fill="FFFFFF"/>
        </w:rPr>
        <w:t xml:space="preserve"> </w:t>
      </w:r>
      <w:hyperlink r:id="rId15" w:tgtFrame="_blank" w:tooltip="Zakon o spremembi Zakona o visokem šolstvu" w:history="1">
        <w:r w:rsidR="00086660" w:rsidRPr="006E7302">
          <w:rPr>
            <w:rStyle w:val="Hiperpovezava"/>
            <w:rFonts w:ascii="Verdana" w:hAnsi="Verdana" w:cs="Arial"/>
            <w:bCs/>
            <w:color w:val="000000" w:themeColor="text1"/>
            <w:sz w:val="20"/>
            <w:szCs w:val="20"/>
            <w:u w:val="none"/>
            <w:shd w:val="clear" w:color="auto" w:fill="FFFFFF"/>
          </w:rPr>
          <w:t>65/17</w:t>
        </w:r>
      </w:hyperlink>
      <w:r w:rsidR="00086660" w:rsidRPr="006E7302">
        <w:rPr>
          <w:rFonts w:ascii="Verdana" w:hAnsi="Verdana" w:cs="Arial"/>
          <w:bCs/>
          <w:color w:val="000000" w:themeColor="text1"/>
          <w:sz w:val="20"/>
          <w:szCs w:val="20"/>
          <w:shd w:val="clear" w:color="auto" w:fill="FFFFFF"/>
        </w:rPr>
        <w:t>)</w:t>
      </w:r>
      <w:r w:rsidR="00752F26" w:rsidRPr="006E7302">
        <w:rPr>
          <w:rFonts w:ascii="Verdana" w:hAnsi="Verdana" w:cs="Arial"/>
          <w:bCs/>
          <w:color w:val="000000" w:themeColor="text1"/>
          <w:sz w:val="20"/>
          <w:szCs w:val="20"/>
          <w:shd w:val="clear" w:color="auto" w:fill="FFFFFF"/>
        </w:rPr>
        <w:t xml:space="preserve"> </w:t>
      </w:r>
      <w:r w:rsidRPr="006E7302">
        <w:rPr>
          <w:rFonts w:ascii="Verdana" w:hAnsi="Verdana" w:cs="Calibri"/>
          <w:color w:val="000000" w:themeColor="text1"/>
          <w:sz w:val="20"/>
          <w:szCs w:val="20"/>
        </w:rPr>
        <w:t xml:space="preserve">na svoji </w:t>
      </w:r>
      <w:r w:rsidR="007630C8">
        <w:rPr>
          <w:rFonts w:ascii="Verdana" w:hAnsi="Verdana" w:cs="Calibri"/>
          <w:color w:val="000000" w:themeColor="text1"/>
          <w:sz w:val="20"/>
          <w:szCs w:val="20"/>
        </w:rPr>
        <w:t>145</w:t>
      </w:r>
      <w:r w:rsidR="008F5670">
        <w:rPr>
          <w:rFonts w:ascii="Verdana" w:hAnsi="Verdana" w:cs="Calibri"/>
          <w:color w:val="000000" w:themeColor="text1"/>
          <w:sz w:val="20"/>
          <w:szCs w:val="20"/>
        </w:rPr>
        <w:t>.</w:t>
      </w:r>
      <w:r w:rsidRPr="006E7302">
        <w:rPr>
          <w:rFonts w:ascii="Verdana" w:hAnsi="Verdana" w:cs="Calibri"/>
          <w:color w:val="000000" w:themeColor="text1"/>
          <w:sz w:val="20"/>
          <w:szCs w:val="20"/>
        </w:rPr>
        <w:t xml:space="preserve"> seji dne </w:t>
      </w:r>
      <w:r w:rsidR="007630C8">
        <w:rPr>
          <w:rFonts w:ascii="Verdana" w:hAnsi="Verdana" w:cs="Calibri"/>
          <w:color w:val="000000" w:themeColor="text1"/>
          <w:sz w:val="20"/>
          <w:szCs w:val="20"/>
        </w:rPr>
        <w:t>19</w:t>
      </w:r>
      <w:r w:rsidR="008F5670">
        <w:rPr>
          <w:rFonts w:ascii="Verdana" w:hAnsi="Verdana" w:cs="Calibri"/>
          <w:color w:val="000000" w:themeColor="text1"/>
          <w:sz w:val="20"/>
          <w:szCs w:val="20"/>
        </w:rPr>
        <w:t>.</w:t>
      </w:r>
      <w:r w:rsidR="00DB0925">
        <w:rPr>
          <w:rFonts w:ascii="Verdana" w:hAnsi="Verdana" w:cs="Calibri"/>
          <w:color w:val="000000" w:themeColor="text1"/>
          <w:sz w:val="20"/>
          <w:szCs w:val="20"/>
        </w:rPr>
        <w:t xml:space="preserve"> </w:t>
      </w:r>
      <w:r w:rsidR="007630C8">
        <w:rPr>
          <w:rFonts w:ascii="Verdana" w:hAnsi="Verdana" w:cs="Calibri"/>
          <w:color w:val="000000" w:themeColor="text1"/>
          <w:sz w:val="20"/>
          <w:szCs w:val="20"/>
        </w:rPr>
        <w:t>12</w:t>
      </w:r>
      <w:r w:rsidR="008F5670">
        <w:rPr>
          <w:rFonts w:ascii="Verdana" w:hAnsi="Verdana" w:cs="Calibri"/>
          <w:color w:val="000000" w:themeColor="text1"/>
          <w:sz w:val="20"/>
          <w:szCs w:val="20"/>
        </w:rPr>
        <w:t>.</w:t>
      </w:r>
      <w:r w:rsidR="00DB0925">
        <w:rPr>
          <w:rFonts w:ascii="Verdana" w:hAnsi="Verdana" w:cs="Calibri"/>
          <w:color w:val="000000" w:themeColor="text1"/>
          <w:sz w:val="20"/>
          <w:szCs w:val="20"/>
        </w:rPr>
        <w:t xml:space="preserve"> </w:t>
      </w:r>
      <w:r w:rsidR="007630C8">
        <w:rPr>
          <w:rFonts w:ascii="Verdana" w:hAnsi="Verdana" w:cs="Calibri"/>
          <w:color w:val="000000" w:themeColor="text1"/>
          <w:sz w:val="20"/>
          <w:szCs w:val="20"/>
        </w:rPr>
        <w:t>2019</w:t>
      </w:r>
      <w:r w:rsidRPr="006E7302">
        <w:rPr>
          <w:rFonts w:ascii="Verdana" w:hAnsi="Verdana" w:cs="Calibri"/>
          <w:color w:val="000000" w:themeColor="text1"/>
          <w:sz w:val="20"/>
          <w:szCs w:val="20"/>
        </w:rPr>
        <w:t xml:space="preserve"> sprejel</w:t>
      </w:r>
    </w:p>
    <w:bookmarkEnd w:id="0"/>
    <w:p w14:paraId="1CF9DA26" w14:textId="77777777" w:rsidR="00D45512" w:rsidRPr="006E7302" w:rsidRDefault="00D45512">
      <w:pPr>
        <w:jc w:val="both"/>
        <w:rPr>
          <w:rFonts w:ascii="Verdana" w:hAnsi="Verdana" w:cs="Calibri"/>
          <w:color w:val="000000" w:themeColor="text1"/>
          <w:sz w:val="20"/>
          <w:szCs w:val="20"/>
        </w:rPr>
      </w:pPr>
    </w:p>
    <w:p w14:paraId="3832B747" w14:textId="77777777" w:rsidR="00D45512" w:rsidRPr="006E7302" w:rsidRDefault="00D45512">
      <w:pPr>
        <w:jc w:val="both"/>
        <w:rPr>
          <w:rFonts w:ascii="Verdana" w:hAnsi="Verdana" w:cs="Calibri"/>
          <w:color w:val="000000" w:themeColor="text1"/>
          <w:sz w:val="20"/>
          <w:szCs w:val="20"/>
        </w:rPr>
      </w:pPr>
    </w:p>
    <w:p w14:paraId="0CADDF9C" w14:textId="77777777" w:rsidR="00D45512" w:rsidRPr="006E7302" w:rsidRDefault="00D45512">
      <w:pPr>
        <w:jc w:val="both"/>
        <w:rPr>
          <w:rFonts w:ascii="Verdana" w:hAnsi="Verdana" w:cs="Calibri"/>
          <w:color w:val="000000" w:themeColor="text1"/>
          <w:sz w:val="20"/>
          <w:szCs w:val="20"/>
        </w:rPr>
      </w:pPr>
    </w:p>
    <w:p w14:paraId="05681BB9" w14:textId="0D1A3944" w:rsidR="00D45512" w:rsidRPr="006E7302" w:rsidRDefault="00D45512" w:rsidP="008F5670">
      <w:pPr>
        <w:jc w:val="center"/>
        <w:rPr>
          <w:rFonts w:ascii="Verdana" w:hAnsi="Verdana" w:cs="Arial"/>
          <w:b/>
          <w:bCs/>
          <w:color w:val="000000" w:themeColor="text1"/>
          <w:sz w:val="20"/>
          <w:szCs w:val="20"/>
        </w:rPr>
      </w:pPr>
      <w:r w:rsidRPr="006E7302">
        <w:rPr>
          <w:rFonts w:ascii="Verdana" w:hAnsi="Verdana" w:cs="Arial"/>
          <w:b/>
          <w:bCs/>
          <w:color w:val="000000" w:themeColor="text1"/>
          <w:sz w:val="20"/>
          <w:szCs w:val="20"/>
        </w:rPr>
        <w:t>AKT O SPREMEMB</w:t>
      </w:r>
      <w:r w:rsidR="00086660" w:rsidRPr="006E7302">
        <w:rPr>
          <w:rFonts w:ascii="Verdana" w:hAnsi="Verdana" w:cs="Arial"/>
          <w:b/>
          <w:bCs/>
          <w:color w:val="000000" w:themeColor="text1"/>
          <w:sz w:val="20"/>
          <w:szCs w:val="20"/>
        </w:rPr>
        <w:t>AH</w:t>
      </w:r>
      <w:r w:rsidR="008F5670">
        <w:rPr>
          <w:rFonts w:ascii="Verdana" w:hAnsi="Verdana" w:cs="Arial"/>
          <w:b/>
          <w:bCs/>
          <w:color w:val="000000" w:themeColor="text1"/>
          <w:sz w:val="20"/>
          <w:szCs w:val="20"/>
        </w:rPr>
        <w:t xml:space="preserve"> IN DOPOLNITVAH</w:t>
      </w:r>
      <w:r w:rsidR="00086660" w:rsidRPr="006E7302">
        <w:rPr>
          <w:rFonts w:ascii="Verdana" w:hAnsi="Verdana" w:cs="Arial"/>
          <w:b/>
          <w:bCs/>
          <w:color w:val="000000" w:themeColor="text1"/>
          <w:sz w:val="20"/>
          <w:szCs w:val="20"/>
        </w:rPr>
        <w:t xml:space="preserve"> </w:t>
      </w:r>
      <w:r w:rsidRPr="006E7302">
        <w:rPr>
          <w:rFonts w:ascii="Verdana" w:hAnsi="Verdana" w:cs="Arial"/>
          <w:b/>
          <w:bCs/>
          <w:color w:val="000000" w:themeColor="text1"/>
          <w:sz w:val="20"/>
          <w:szCs w:val="20"/>
        </w:rPr>
        <w:t>MERIL</w:t>
      </w:r>
      <w:r w:rsidR="006C2A9E" w:rsidRPr="006E7302">
        <w:rPr>
          <w:rFonts w:ascii="Verdana" w:hAnsi="Verdana" w:cs="Arial"/>
          <w:b/>
          <w:bCs/>
          <w:color w:val="000000" w:themeColor="text1"/>
          <w:sz w:val="20"/>
          <w:szCs w:val="20"/>
        </w:rPr>
        <w:t xml:space="preserve"> </w:t>
      </w:r>
      <w:r w:rsidR="008B29B2" w:rsidRPr="006E7302">
        <w:rPr>
          <w:rFonts w:ascii="Verdana" w:hAnsi="Verdana" w:cs="Arial"/>
          <w:b/>
          <w:bCs/>
          <w:color w:val="000000" w:themeColor="text1"/>
          <w:sz w:val="20"/>
          <w:szCs w:val="20"/>
        </w:rPr>
        <w:t>ZA AKREDITACIJO IN ZUNANJO EVALVACIJO VISOKOŠOLSKIH ZAVODOV IN ŠTUDIJSKIH PROGRAMOV</w:t>
      </w:r>
    </w:p>
    <w:p w14:paraId="05FC3697" w14:textId="77777777" w:rsidR="00D45512" w:rsidRPr="006E7302" w:rsidRDefault="00D45512" w:rsidP="00A0037F">
      <w:pPr>
        <w:jc w:val="both"/>
        <w:rPr>
          <w:rFonts w:ascii="Verdana" w:hAnsi="Verdana" w:cs="Arial"/>
          <w:b/>
          <w:bCs/>
          <w:color w:val="000000" w:themeColor="text1"/>
          <w:sz w:val="20"/>
          <w:szCs w:val="20"/>
        </w:rPr>
      </w:pPr>
    </w:p>
    <w:p w14:paraId="68CC7BB5" w14:textId="77777777" w:rsidR="00D45512" w:rsidRPr="006E7302" w:rsidRDefault="00D45512" w:rsidP="00A0037F">
      <w:pPr>
        <w:jc w:val="both"/>
        <w:rPr>
          <w:rFonts w:ascii="Verdana" w:hAnsi="Verdana" w:cs="Arial"/>
          <w:b/>
          <w:bCs/>
          <w:color w:val="000000" w:themeColor="text1"/>
          <w:sz w:val="20"/>
          <w:szCs w:val="20"/>
        </w:rPr>
      </w:pPr>
    </w:p>
    <w:p w14:paraId="07B2D03C" w14:textId="6D651DD7" w:rsidR="00D45512" w:rsidRPr="006E7302" w:rsidRDefault="00D45512" w:rsidP="00887A35">
      <w:pPr>
        <w:pStyle w:val="Telobesedila3"/>
        <w:numPr>
          <w:ilvl w:val="0"/>
          <w:numId w:val="53"/>
        </w:numPr>
        <w:rPr>
          <w:rFonts w:ascii="Verdana" w:hAnsi="Verdana" w:cs="Calibri"/>
          <w:color w:val="000000" w:themeColor="text1"/>
          <w:sz w:val="20"/>
          <w:szCs w:val="20"/>
          <w:lang w:val="sl-SI"/>
        </w:rPr>
      </w:pPr>
      <w:r w:rsidRPr="006E7302">
        <w:rPr>
          <w:rFonts w:ascii="Verdana" w:hAnsi="Verdana" w:cs="Calibri"/>
          <w:color w:val="000000" w:themeColor="text1"/>
          <w:sz w:val="20"/>
          <w:szCs w:val="20"/>
          <w:lang w:val="sl-SI"/>
        </w:rPr>
        <w:t>člen</w:t>
      </w:r>
    </w:p>
    <w:p w14:paraId="71EB3C79" w14:textId="77777777" w:rsidR="00D45512" w:rsidRPr="006E7302" w:rsidRDefault="00D45512">
      <w:pPr>
        <w:pStyle w:val="Telobesedila3"/>
        <w:rPr>
          <w:rFonts w:ascii="Calibri" w:hAnsi="Calibri" w:cs="Calibri"/>
          <w:color w:val="000000" w:themeColor="text1"/>
          <w:sz w:val="22"/>
          <w:szCs w:val="22"/>
          <w:lang w:val="sl-SI"/>
        </w:rPr>
      </w:pPr>
    </w:p>
    <w:p w14:paraId="4D822C9E" w14:textId="3F65F49B" w:rsidR="007630C8" w:rsidRDefault="00D45512" w:rsidP="007630C8">
      <w:pPr>
        <w:jc w:val="both"/>
        <w:rPr>
          <w:rFonts w:ascii="Verdana" w:hAnsi="Verdana" w:cs="Calibri"/>
          <w:color w:val="000000" w:themeColor="text1"/>
          <w:sz w:val="20"/>
          <w:szCs w:val="20"/>
        </w:rPr>
      </w:pPr>
      <w:r w:rsidRPr="006E7302">
        <w:rPr>
          <w:rFonts w:ascii="Verdana" w:hAnsi="Verdana" w:cs="Calibri"/>
          <w:color w:val="000000" w:themeColor="text1"/>
          <w:sz w:val="20"/>
          <w:szCs w:val="20"/>
        </w:rPr>
        <w:t>V Merilih za akreditacijo in zunanjo evalvacijo visokošolskih z</w:t>
      </w:r>
      <w:r w:rsidR="00F02F60" w:rsidRPr="006E7302">
        <w:rPr>
          <w:rFonts w:ascii="Verdana" w:hAnsi="Verdana" w:cs="Calibri"/>
          <w:color w:val="000000" w:themeColor="text1"/>
          <w:sz w:val="20"/>
          <w:szCs w:val="20"/>
        </w:rPr>
        <w:t xml:space="preserve">avodov in študijskih programov </w:t>
      </w:r>
      <w:r w:rsidRPr="006E7302">
        <w:rPr>
          <w:rFonts w:ascii="Verdana" w:hAnsi="Verdana" w:cs="Calibri"/>
          <w:color w:val="000000" w:themeColor="text1"/>
          <w:sz w:val="20"/>
          <w:szCs w:val="20"/>
        </w:rPr>
        <w:t>(Uradni list RS, št. </w:t>
      </w:r>
      <w:hyperlink r:id="rId16" w:tgtFrame="_blank" w:tooltip="Merila za akreditacijo in zunanjo evalvacijo visokošolskih zavodov in študijskih programov" w:history="1">
        <w:r w:rsidRPr="006E7302">
          <w:rPr>
            <w:rFonts w:ascii="Verdana" w:hAnsi="Verdana" w:cs="Calibri"/>
            <w:color w:val="000000" w:themeColor="text1"/>
            <w:sz w:val="20"/>
            <w:szCs w:val="20"/>
          </w:rPr>
          <w:t>42/17</w:t>
        </w:r>
      </w:hyperlink>
      <w:r w:rsidR="0090378B" w:rsidRPr="006E7302">
        <w:rPr>
          <w:rFonts w:ascii="Verdana" w:hAnsi="Verdana" w:cs="Calibri"/>
          <w:color w:val="000000" w:themeColor="text1"/>
          <w:sz w:val="20"/>
          <w:szCs w:val="20"/>
        </w:rPr>
        <w:t xml:space="preserve"> in 14/19</w:t>
      </w:r>
      <w:r w:rsidR="00DB0925">
        <w:rPr>
          <w:rFonts w:ascii="Verdana" w:hAnsi="Verdana" w:cs="Calibri"/>
          <w:color w:val="000000" w:themeColor="text1"/>
          <w:sz w:val="20"/>
          <w:szCs w:val="20"/>
        </w:rPr>
        <w:t>;</w:t>
      </w:r>
      <w:r w:rsidR="00BF2A21" w:rsidRPr="006E7302">
        <w:rPr>
          <w:rFonts w:ascii="Verdana" w:hAnsi="Verdana" w:cs="Calibri"/>
          <w:color w:val="000000" w:themeColor="text1"/>
          <w:sz w:val="20"/>
          <w:szCs w:val="20"/>
        </w:rPr>
        <w:t xml:space="preserve"> v nadaljnjem besedilu: </w:t>
      </w:r>
      <w:r w:rsidR="003E5466" w:rsidRPr="006E7302">
        <w:rPr>
          <w:rFonts w:ascii="Verdana" w:hAnsi="Verdana" w:cs="Calibri"/>
          <w:color w:val="000000" w:themeColor="text1"/>
          <w:sz w:val="20"/>
          <w:szCs w:val="20"/>
        </w:rPr>
        <w:t>M</w:t>
      </w:r>
      <w:r w:rsidR="00BF2A21" w:rsidRPr="006E7302">
        <w:rPr>
          <w:rFonts w:ascii="Verdana" w:hAnsi="Verdana" w:cs="Calibri"/>
          <w:color w:val="000000" w:themeColor="text1"/>
          <w:sz w:val="20"/>
          <w:szCs w:val="20"/>
        </w:rPr>
        <w:t>erila</w:t>
      </w:r>
      <w:r w:rsidR="007630C8">
        <w:rPr>
          <w:rFonts w:ascii="Verdana" w:hAnsi="Verdana" w:cs="Calibri"/>
          <w:color w:val="000000" w:themeColor="text1"/>
          <w:sz w:val="20"/>
          <w:szCs w:val="20"/>
        </w:rPr>
        <w:t xml:space="preserve"> za akreditacijo</w:t>
      </w:r>
      <w:r w:rsidRPr="006E7302">
        <w:rPr>
          <w:rFonts w:ascii="Verdana" w:hAnsi="Verdana" w:cs="Calibri"/>
          <w:color w:val="000000" w:themeColor="text1"/>
          <w:sz w:val="20"/>
          <w:szCs w:val="20"/>
        </w:rPr>
        <w:t xml:space="preserve">) </w:t>
      </w:r>
      <w:r w:rsidR="007630C8" w:rsidRPr="00B75C1C">
        <w:rPr>
          <w:rFonts w:ascii="Verdana" w:hAnsi="Verdana" w:cs="Calibri"/>
          <w:color w:val="000000" w:themeColor="text1"/>
          <w:sz w:val="20"/>
          <w:szCs w:val="20"/>
        </w:rPr>
        <w:t xml:space="preserve">se </w:t>
      </w:r>
      <w:r w:rsidR="007630C8">
        <w:rPr>
          <w:rFonts w:ascii="Verdana" w:hAnsi="Verdana" w:cs="Calibri"/>
          <w:color w:val="000000" w:themeColor="text1"/>
          <w:sz w:val="20"/>
          <w:szCs w:val="20"/>
        </w:rPr>
        <w:t>za 49. členom doda nov 49.a člen z naslednjo vsebino:</w:t>
      </w:r>
    </w:p>
    <w:p w14:paraId="15F68856" w14:textId="77777777" w:rsidR="007630C8" w:rsidRDefault="007630C8" w:rsidP="007630C8">
      <w:pPr>
        <w:jc w:val="both"/>
        <w:rPr>
          <w:rFonts w:ascii="Verdana" w:hAnsi="Verdana" w:cs="Calibri"/>
          <w:color w:val="000000" w:themeColor="text1"/>
          <w:sz w:val="20"/>
          <w:szCs w:val="20"/>
        </w:rPr>
      </w:pPr>
    </w:p>
    <w:p w14:paraId="2DD9040A" w14:textId="77777777" w:rsidR="007630C8" w:rsidRPr="001C3201" w:rsidRDefault="007630C8" w:rsidP="007630C8">
      <w:pPr>
        <w:jc w:val="center"/>
        <w:rPr>
          <w:rFonts w:ascii="Verdana" w:hAnsi="Verdana" w:cs="Calibri"/>
          <w:b/>
          <w:sz w:val="20"/>
          <w:szCs w:val="20"/>
        </w:rPr>
      </w:pPr>
      <w:r>
        <w:rPr>
          <w:rFonts w:ascii="Verdana" w:hAnsi="Verdana" w:cs="Calibri"/>
          <w:color w:val="000000" w:themeColor="text1"/>
          <w:sz w:val="20"/>
          <w:szCs w:val="20"/>
        </w:rPr>
        <w:t>»</w:t>
      </w:r>
      <w:r w:rsidRPr="001C3201">
        <w:rPr>
          <w:rFonts w:ascii="Verdana" w:hAnsi="Verdana" w:cs="Calibri"/>
          <w:b/>
          <w:sz w:val="20"/>
          <w:szCs w:val="20"/>
        </w:rPr>
        <w:t>49. a člen</w:t>
      </w:r>
    </w:p>
    <w:p w14:paraId="797CC155" w14:textId="77777777" w:rsidR="007630C8" w:rsidRPr="001C3201" w:rsidRDefault="007630C8" w:rsidP="007630C8">
      <w:pPr>
        <w:jc w:val="center"/>
        <w:rPr>
          <w:rFonts w:ascii="Verdana" w:hAnsi="Verdana" w:cs="Calibri"/>
          <w:b/>
          <w:sz w:val="20"/>
          <w:szCs w:val="20"/>
        </w:rPr>
      </w:pPr>
      <w:r w:rsidRPr="001C3201">
        <w:rPr>
          <w:rFonts w:ascii="Verdana" w:hAnsi="Verdana" w:cs="Calibri"/>
          <w:b/>
          <w:sz w:val="20"/>
          <w:szCs w:val="20"/>
        </w:rPr>
        <w:t>(Poročilo o napredku)</w:t>
      </w:r>
    </w:p>
    <w:p w14:paraId="4211C194" w14:textId="77777777" w:rsidR="007630C8" w:rsidRPr="001C3201" w:rsidRDefault="007630C8" w:rsidP="007630C8">
      <w:pPr>
        <w:jc w:val="center"/>
        <w:rPr>
          <w:rFonts w:ascii="Verdana" w:hAnsi="Verdana"/>
          <w:color w:val="000000"/>
          <w:sz w:val="20"/>
          <w:szCs w:val="20"/>
        </w:rPr>
      </w:pPr>
    </w:p>
    <w:p w14:paraId="3E3C3397" w14:textId="77777777" w:rsidR="007630C8" w:rsidRPr="001B3755" w:rsidRDefault="007630C8" w:rsidP="007630C8">
      <w:pPr>
        <w:jc w:val="both"/>
        <w:rPr>
          <w:rFonts w:ascii="Verdana" w:hAnsi="Verdana" w:cs="Calibri"/>
          <w:sz w:val="20"/>
          <w:szCs w:val="20"/>
        </w:rPr>
      </w:pPr>
      <w:bookmarkStart w:id="1" w:name="_Hlk25046015"/>
      <w:r w:rsidRPr="001B3755">
        <w:rPr>
          <w:rFonts w:ascii="Verdana" w:hAnsi="Verdana" w:cs="Calibri"/>
          <w:sz w:val="20"/>
          <w:szCs w:val="20"/>
        </w:rPr>
        <w:t xml:space="preserve">Visokošolski zavod mora po 2 letih od dokončnosti odločbe, s katero je bila akreditacija podeljena visokošolskemu zavodu ali študijskemu programu, podaljšana ali ugotovljena ustreznost izvajanja študijskega programa, svetu agencije poročati o napredku in upoštevanju priporočil, ki so bila izražena v odločbi oziroma končnem poročilu skupine strokovnjakov. </w:t>
      </w:r>
      <w:r w:rsidRPr="001B3755">
        <w:rPr>
          <w:rFonts w:ascii="Verdana" w:hAnsi="Verdana"/>
          <w:sz w:val="20"/>
          <w:szCs w:val="20"/>
        </w:rPr>
        <w:t xml:space="preserve">Poročilo o napredku se lahko sklicuje na dele </w:t>
      </w:r>
      <w:proofErr w:type="spellStart"/>
      <w:r w:rsidRPr="001B3755">
        <w:rPr>
          <w:rFonts w:ascii="Verdana" w:hAnsi="Verdana"/>
          <w:sz w:val="20"/>
          <w:szCs w:val="20"/>
        </w:rPr>
        <w:t>samoevalvacijskega</w:t>
      </w:r>
      <w:proofErr w:type="spellEnd"/>
      <w:r w:rsidRPr="001B3755">
        <w:rPr>
          <w:rFonts w:ascii="Verdana" w:hAnsi="Verdana"/>
          <w:sz w:val="20"/>
          <w:szCs w:val="20"/>
        </w:rPr>
        <w:t xml:space="preserve"> poročila, iz katerih je razviden napredek oziroma upoštevanje priporočil.</w:t>
      </w:r>
      <w:r w:rsidRPr="001B3755">
        <w:rPr>
          <w:rFonts w:ascii="Verdana" w:hAnsi="Verdana" w:cs="Calibri"/>
          <w:sz w:val="20"/>
          <w:szCs w:val="20"/>
        </w:rPr>
        <w:t xml:space="preserve">  </w:t>
      </w:r>
    </w:p>
    <w:p w14:paraId="2694061E" w14:textId="77777777" w:rsidR="007630C8" w:rsidRPr="001C3201" w:rsidRDefault="007630C8" w:rsidP="007630C8">
      <w:pPr>
        <w:jc w:val="both"/>
        <w:rPr>
          <w:rFonts w:ascii="Verdana" w:hAnsi="Verdana" w:cs="Calibri"/>
          <w:sz w:val="20"/>
          <w:szCs w:val="20"/>
        </w:rPr>
      </w:pPr>
      <w:r w:rsidRPr="001C3201">
        <w:rPr>
          <w:rFonts w:ascii="Verdana" w:hAnsi="Verdana" w:cs="Calibri"/>
          <w:sz w:val="20"/>
          <w:szCs w:val="20"/>
        </w:rPr>
        <w:t> </w:t>
      </w:r>
    </w:p>
    <w:p w14:paraId="17BB73B5" w14:textId="77777777" w:rsidR="007630C8" w:rsidRPr="001C3201" w:rsidRDefault="007630C8" w:rsidP="007630C8">
      <w:pPr>
        <w:jc w:val="both"/>
        <w:rPr>
          <w:rFonts w:ascii="Verdana" w:hAnsi="Verdana" w:cs="Calibri"/>
          <w:sz w:val="20"/>
          <w:szCs w:val="20"/>
        </w:rPr>
      </w:pPr>
      <w:r w:rsidRPr="001C3201">
        <w:rPr>
          <w:rFonts w:ascii="Verdana" w:hAnsi="Verdana" w:cs="Calibri"/>
          <w:sz w:val="20"/>
          <w:szCs w:val="20"/>
        </w:rPr>
        <w:t xml:space="preserve">O napredku morajo v roku iz prejšnjega odstavka poročati tudi visokošolski zavodi, ki jim je svet agencije podal priporočila v postopkih vzorčnih evalvacij. Svet agencije lahko tem visokošolskih zavodom določi tudi krajši rok za poročanje. </w:t>
      </w:r>
    </w:p>
    <w:p w14:paraId="0D52B32F" w14:textId="77777777" w:rsidR="007630C8" w:rsidRPr="001C3201" w:rsidRDefault="007630C8" w:rsidP="007630C8">
      <w:pPr>
        <w:jc w:val="both"/>
        <w:rPr>
          <w:rFonts w:ascii="Verdana" w:hAnsi="Verdana" w:cs="Calibri"/>
          <w:sz w:val="20"/>
          <w:szCs w:val="20"/>
        </w:rPr>
      </w:pPr>
      <w:r w:rsidRPr="001C3201">
        <w:rPr>
          <w:rFonts w:ascii="Verdana" w:hAnsi="Verdana" w:cs="Calibri"/>
          <w:sz w:val="20"/>
          <w:szCs w:val="20"/>
        </w:rPr>
        <w:t> </w:t>
      </w:r>
    </w:p>
    <w:p w14:paraId="38B0D00A" w14:textId="77777777" w:rsidR="007630C8" w:rsidRDefault="007630C8" w:rsidP="007630C8">
      <w:pPr>
        <w:jc w:val="both"/>
        <w:rPr>
          <w:rFonts w:ascii="Verdana" w:hAnsi="Verdana" w:cs="Calibri"/>
          <w:color w:val="000000" w:themeColor="text1"/>
          <w:sz w:val="20"/>
          <w:szCs w:val="20"/>
        </w:rPr>
      </w:pPr>
      <w:r w:rsidRPr="001C3201">
        <w:rPr>
          <w:rFonts w:ascii="Verdana" w:hAnsi="Verdana" w:cs="Calibri"/>
          <w:sz w:val="20"/>
          <w:szCs w:val="20"/>
        </w:rPr>
        <w:t>Svet agencije se s poročilom o napredku seznani</w:t>
      </w:r>
      <w:bookmarkEnd w:id="1"/>
      <w:r w:rsidRPr="001C3201">
        <w:rPr>
          <w:rFonts w:ascii="Verdana" w:hAnsi="Verdana" w:cs="Calibri"/>
          <w:sz w:val="20"/>
          <w:szCs w:val="20"/>
        </w:rPr>
        <w:t>.</w:t>
      </w:r>
      <w:r>
        <w:rPr>
          <w:rFonts w:ascii="Verdana" w:hAnsi="Verdana" w:cs="Calibri"/>
          <w:color w:val="000000" w:themeColor="text1"/>
          <w:sz w:val="20"/>
          <w:szCs w:val="20"/>
        </w:rPr>
        <w:t>«</w:t>
      </w:r>
    </w:p>
    <w:p w14:paraId="7229F1C9" w14:textId="77777777" w:rsidR="007630C8" w:rsidRDefault="007630C8" w:rsidP="007630C8">
      <w:pPr>
        <w:jc w:val="both"/>
        <w:rPr>
          <w:rFonts w:ascii="Verdana" w:hAnsi="Verdana" w:cs="Calibri"/>
          <w:color w:val="000000" w:themeColor="text1"/>
          <w:sz w:val="20"/>
          <w:szCs w:val="20"/>
        </w:rPr>
      </w:pPr>
    </w:p>
    <w:p w14:paraId="4E2DAA46" w14:textId="77777777" w:rsidR="007630C8" w:rsidRDefault="007630C8" w:rsidP="007630C8">
      <w:pPr>
        <w:jc w:val="both"/>
        <w:rPr>
          <w:rFonts w:ascii="Verdana" w:hAnsi="Verdana" w:cs="Calibri"/>
          <w:color w:val="000000" w:themeColor="text1"/>
          <w:sz w:val="20"/>
          <w:szCs w:val="20"/>
        </w:rPr>
      </w:pPr>
    </w:p>
    <w:p w14:paraId="48EA1BD1" w14:textId="660E98FF" w:rsidR="007630C8" w:rsidRPr="007630C8" w:rsidRDefault="007630C8" w:rsidP="007630C8">
      <w:pPr>
        <w:pStyle w:val="Odstavekseznama"/>
        <w:numPr>
          <w:ilvl w:val="0"/>
          <w:numId w:val="53"/>
        </w:numPr>
        <w:jc w:val="both"/>
        <w:rPr>
          <w:rFonts w:ascii="Verdana" w:hAnsi="Verdana" w:cs="Calibri"/>
          <w:color w:val="000000" w:themeColor="text1"/>
          <w:sz w:val="20"/>
          <w:szCs w:val="20"/>
        </w:rPr>
      </w:pPr>
      <w:r w:rsidRPr="007630C8">
        <w:rPr>
          <w:rFonts w:ascii="Verdana" w:hAnsi="Verdana" w:cs="Calibri"/>
          <w:color w:val="000000" w:themeColor="text1"/>
          <w:sz w:val="20"/>
          <w:szCs w:val="20"/>
        </w:rPr>
        <w:t>člen</w:t>
      </w:r>
    </w:p>
    <w:p w14:paraId="5839F957" w14:textId="77777777" w:rsidR="007630C8" w:rsidRPr="007A78E8" w:rsidRDefault="007630C8" w:rsidP="007630C8">
      <w:pPr>
        <w:pStyle w:val="Odstavekseznama"/>
        <w:ind w:left="4608"/>
        <w:jc w:val="both"/>
        <w:rPr>
          <w:rFonts w:ascii="Verdana" w:hAnsi="Verdana" w:cs="Calibri"/>
          <w:color w:val="000000" w:themeColor="text1"/>
          <w:sz w:val="20"/>
          <w:szCs w:val="20"/>
        </w:rPr>
      </w:pPr>
    </w:p>
    <w:p w14:paraId="6B3E8DD8" w14:textId="7648F0B5" w:rsidR="00A432DE" w:rsidRPr="006E7302" w:rsidRDefault="007630C8">
      <w:pPr>
        <w:jc w:val="both"/>
        <w:rPr>
          <w:rFonts w:ascii="Verdana" w:hAnsi="Verdana" w:cs="Calibri"/>
          <w:color w:val="000000" w:themeColor="text1"/>
          <w:sz w:val="20"/>
          <w:szCs w:val="20"/>
        </w:rPr>
      </w:pPr>
      <w:r w:rsidRPr="006E7302">
        <w:rPr>
          <w:rFonts w:ascii="Verdana" w:hAnsi="Verdana" w:cs="Calibri"/>
          <w:color w:val="000000" w:themeColor="text1"/>
          <w:sz w:val="20"/>
          <w:szCs w:val="20"/>
        </w:rPr>
        <w:t xml:space="preserve">V Merilih za akreditacijo </w:t>
      </w:r>
      <w:r w:rsidR="000F7177" w:rsidRPr="006E7302">
        <w:rPr>
          <w:rFonts w:ascii="Verdana" w:hAnsi="Verdana" w:cs="Calibri"/>
          <w:color w:val="000000" w:themeColor="text1"/>
          <w:sz w:val="20"/>
          <w:szCs w:val="20"/>
        </w:rPr>
        <w:t xml:space="preserve">se </w:t>
      </w:r>
      <w:r w:rsidR="0090378B" w:rsidRPr="006E7302">
        <w:rPr>
          <w:rFonts w:ascii="Verdana" w:hAnsi="Verdana" w:cs="Calibri"/>
          <w:color w:val="000000" w:themeColor="text1"/>
          <w:sz w:val="20"/>
          <w:szCs w:val="20"/>
        </w:rPr>
        <w:t>51</w:t>
      </w:r>
      <w:r w:rsidR="00062F99" w:rsidRPr="006E7302">
        <w:rPr>
          <w:rFonts w:ascii="Verdana" w:hAnsi="Verdana" w:cs="Calibri"/>
          <w:color w:val="000000" w:themeColor="text1"/>
          <w:sz w:val="20"/>
          <w:szCs w:val="20"/>
        </w:rPr>
        <w:t xml:space="preserve">. </w:t>
      </w:r>
      <w:r w:rsidR="000F7177" w:rsidRPr="006E7302">
        <w:rPr>
          <w:rFonts w:ascii="Verdana" w:hAnsi="Verdana" w:cs="Calibri"/>
          <w:color w:val="000000" w:themeColor="text1"/>
          <w:sz w:val="20"/>
          <w:szCs w:val="20"/>
        </w:rPr>
        <w:t>člen</w:t>
      </w:r>
      <w:r w:rsidR="00AE6A58" w:rsidRPr="006E7302">
        <w:rPr>
          <w:rFonts w:ascii="Verdana" w:hAnsi="Verdana" w:cs="Calibri"/>
          <w:color w:val="000000" w:themeColor="text1"/>
          <w:sz w:val="20"/>
          <w:szCs w:val="20"/>
        </w:rPr>
        <w:t xml:space="preserve"> </w:t>
      </w:r>
      <w:r w:rsidR="000F7177" w:rsidRPr="006E7302">
        <w:rPr>
          <w:rFonts w:ascii="Verdana" w:hAnsi="Verdana" w:cs="Calibri"/>
          <w:color w:val="000000" w:themeColor="text1"/>
          <w:sz w:val="20"/>
          <w:szCs w:val="20"/>
        </w:rPr>
        <w:t>spremeni tako, da se</w:t>
      </w:r>
      <w:r w:rsidR="00107848" w:rsidRPr="006E7302">
        <w:rPr>
          <w:rFonts w:ascii="Verdana" w:hAnsi="Verdana" w:cs="Calibri"/>
          <w:color w:val="000000" w:themeColor="text1"/>
          <w:sz w:val="20"/>
          <w:szCs w:val="20"/>
        </w:rPr>
        <w:t>:</w:t>
      </w:r>
    </w:p>
    <w:p w14:paraId="0ED4D59E" w14:textId="77777777" w:rsidR="00A432DE" w:rsidRPr="006E7302" w:rsidRDefault="00A432DE">
      <w:pPr>
        <w:jc w:val="both"/>
        <w:rPr>
          <w:rFonts w:ascii="Verdana" w:hAnsi="Verdana" w:cs="Calibri"/>
          <w:color w:val="000000" w:themeColor="text1"/>
          <w:sz w:val="20"/>
          <w:szCs w:val="20"/>
        </w:rPr>
      </w:pPr>
    </w:p>
    <w:p w14:paraId="4E9B740B" w14:textId="6462E8AF" w:rsidR="00107848" w:rsidRPr="006E7302" w:rsidRDefault="00A0037F" w:rsidP="00BC7C3C">
      <w:pPr>
        <w:pStyle w:val="Odstavekseznama"/>
        <w:numPr>
          <w:ilvl w:val="0"/>
          <w:numId w:val="43"/>
        </w:numPr>
        <w:rPr>
          <w:rFonts w:ascii="Verdana" w:hAnsi="Verdana"/>
          <w:b/>
          <w:sz w:val="20"/>
        </w:rPr>
      </w:pPr>
      <w:r w:rsidRPr="006E7302">
        <w:rPr>
          <w:rFonts w:ascii="Verdana" w:hAnsi="Verdana" w:cs="Calibri"/>
          <w:color w:val="000000" w:themeColor="text1"/>
          <w:sz w:val="20"/>
          <w:szCs w:val="20"/>
        </w:rPr>
        <w:t>v preglednici</w:t>
      </w:r>
      <w:r w:rsidR="00BC7C3C" w:rsidRPr="006E7302">
        <w:rPr>
          <w:rFonts w:ascii="Verdana" w:hAnsi="Verdana" w:cs="Calibri"/>
          <w:color w:val="000000" w:themeColor="text1"/>
          <w:sz w:val="20"/>
          <w:szCs w:val="20"/>
        </w:rPr>
        <w:t xml:space="preserve"> </w:t>
      </w:r>
      <w:r w:rsidR="00107848" w:rsidRPr="006E7302">
        <w:rPr>
          <w:rFonts w:ascii="Verdana" w:hAnsi="Verdana" w:cs="Calibri"/>
          <w:color w:val="000000" w:themeColor="text1"/>
          <w:sz w:val="20"/>
          <w:szCs w:val="20"/>
        </w:rPr>
        <w:t>A. SKUPNI PODATKI</w:t>
      </w:r>
      <w:r w:rsidR="00BC7C3C" w:rsidRPr="006E7302">
        <w:rPr>
          <w:rFonts w:ascii="Verdana" w:hAnsi="Verdana" w:cs="Calibri"/>
          <w:color w:val="000000" w:themeColor="text1"/>
          <w:sz w:val="20"/>
          <w:szCs w:val="20"/>
        </w:rPr>
        <w:t xml:space="preserve"> v </w:t>
      </w:r>
      <w:r w:rsidR="00CA089F" w:rsidRPr="006E7302">
        <w:rPr>
          <w:rFonts w:ascii="Verdana" w:hAnsi="Verdana" w:cs="Calibri"/>
          <w:color w:val="000000" w:themeColor="text1"/>
          <w:sz w:val="20"/>
          <w:szCs w:val="20"/>
        </w:rPr>
        <w:t xml:space="preserve">tretji </w:t>
      </w:r>
      <w:r w:rsidR="00BC7C3C" w:rsidRPr="006E7302">
        <w:rPr>
          <w:rFonts w:ascii="Verdana" w:hAnsi="Verdana" w:cs="Calibri"/>
          <w:color w:val="000000" w:themeColor="text1"/>
          <w:sz w:val="20"/>
          <w:szCs w:val="20"/>
        </w:rPr>
        <w:t xml:space="preserve">vrstici za besedo »organizacije« doda </w:t>
      </w:r>
      <w:r w:rsidR="00C747EC" w:rsidRPr="006E7302">
        <w:rPr>
          <w:rFonts w:ascii="Verdana" w:hAnsi="Verdana" w:cs="Calibri"/>
          <w:color w:val="000000" w:themeColor="text1"/>
          <w:sz w:val="20"/>
          <w:szCs w:val="20"/>
        </w:rPr>
        <w:t>»</w:t>
      </w:r>
      <w:r w:rsidR="00BC7C3C" w:rsidRPr="006E7302">
        <w:rPr>
          <w:rFonts w:ascii="Verdana" w:hAnsi="Verdana" w:cs="Calibri"/>
          <w:color w:val="000000" w:themeColor="text1"/>
          <w:sz w:val="20"/>
          <w:szCs w:val="20"/>
        </w:rPr>
        <w:t>*</w:t>
      </w:r>
      <w:r w:rsidR="00C747EC" w:rsidRPr="006E7302">
        <w:rPr>
          <w:rFonts w:ascii="Verdana" w:hAnsi="Verdana" w:cs="Calibri"/>
          <w:color w:val="000000" w:themeColor="text1"/>
          <w:sz w:val="20"/>
          <w:szCs w:val="20"/>
        </w:rPr>
        <w:t>«</w:t>
      </w:r>
      <w:r w:rsidR="00283D65" w:rsidRPr="006E7302">
        <w:rPr>
          <w:rFonts w:ascii="Verdana" w:hAnsi="Verdana" w:cs="Calibri"/>
          <w:color w:val="000000" w:themeColor="text1"/>
          <w:sz w:val="20"/>
          <w:szCs w:val="20"/>
        </w:rPr>
        <w:t>;</w:t>
      </w:r>
    </w:p>
    <w:p w14:paraId="217F0882" w14:textId="77777777" w:rsidR="00000601" w:rsidRPr="006E7302" w:rsidRDefault="00000601" w:rsidP="00283D65">
      <w:pPr>
        <w:jc w:val="both"/>
        <w:rPr>
          <w:rFonts w:ascii="Verdana" w:hAnsi="Verdana"/>
          <w:color w:val="000000" w:themeColor="text1"/>
          <w:sz w:val="20"/>
          <w:szCs w:val="20"/>
        </w:rPr>
      </w:pPr>
    </w:p>
    <w:p w14:paraId="49D6A8D6" w14:textId="04C6DF47" w:rsidR="00C747EC" w:rsidRPr="00444BA1" w:rsidRDefault="00000601" w:rsidP="00C747EC">
      <w:pPr>
        <w:pStyle w:val="Odstavekseznama"/>
        <w:numPr>
          <w:ilvl w:val="0"/>
          <w:numId w:val="43"/>
        </w:numPr>
        <w:jc w:val="both"/>
        <w:rPr>
          <w:rFonts w:ascii="Verdana" w:hAnsi="Verdana" w:cs="Calibri"/>
          <w:sz w:val="20"/>
          <w:szCs w:val="20"/>
        </w:rPr>
      </w:pPr>
      <w:r w:rsidRPr="006E7302">
        <w:rPr>
          <w:rFonts w:ascii="Verdana" w:hAnsi="Verdana" w:cs="Calibri"/>
          <w:color w:val="000000" w:themeColor="text1"/>
          <w:sz w:val="20"/>
          <w:szCs w:val="20"/>
        </w:rPr>
        <w:t>pod preglednico</w:t>
      </w:r>
      <w:r w:rsidR="00C747EC" w:rsidRPr="006E7302">
        <w:rPr>
          <w:rFonts w:ascii="Verdana" w:hAnsi="Verdana" w:cs="Calibri"/>
          <w:color w:val="000000" w:themeColor="text1"/>
          <w:sz w:val="20"/>
          <w:szCs w:val="20"/>
        </w:rPr>
        <w:t xml:space="preserve"> A. SKUPNI PODATKI</w:t>
      </w:r>
      <w:r w:rsidR="00BE1C10" w:rsidRPr="006E7302">
        <w:rPr>
          <w:rFonts w:ascii="Verdana" w:hAnsi="Verdana" w:cs="Calibri"/>
          <w:color w:val="000000" w:themeColor="text1"/>
          <w:sz w:val="20"/>
          <w:szCs w:val="20"/>
        </w:rPr>
        <w:t xml:space="preserve"> </w:t>
      </w:r>
      <w:r w:rsidR="00C747EC" w:rsidRPr="006E7302">
        <w:rPr>
          <w:rFonts w:ascii="Verdana" w:hAnsi="Verdana" w:cs="Calibri"/>
          <w:color w:val="000000" w:themeColor="text1"/>
          <w:sz w:val="20"/>
          <w:szCs w:val="20"/>
        </w:rPr>
        <w:t>doda nov stavek »</w:t>
      </w:r>
      <w:r w:rsidR="00C747EC" w:rsidRPr="006E7302">
        <w:rPr>
          <w:rFonts w:ascii="Verdana" w:hAnsi="Verdana" w:cs="Calibri"/>
          <w:sz w:val="20"/>
          <w:szCs w:val="20"/>
        </w:rPr>
        <w:t>*</w:t>
      </w:r>
      <w:r w:rsidR="00444BA1" w:rsidRPr="00444BA1">
        <w:rPr>
          <w:rFonts w:ascii="Verdana" w:hAnsi="Verdana" w:cs="Calibri"/>
          <w:sz w:val="20"/>
          <w:szCs w:val="20"/>
        </w:rPr>
        <w:t>Visokim strokovnim šolam šifre raziskovalne organizacij</w:t>
      </w:r>
      <w:r w:rsidR="001F2FCA">
        <w:rPr>
          <w:rFonts w:ascii="Verdana" w:hAnsi="Verdana" w:cs="Calibri"/>
          <w:sz w:val="20"/>
          <w:szCs w:val="20"/>
        </w:rPr>
        <w:t>e</w:t>
      </w:r>
      <w:r w:rsidR="00444BA1" w:rsidRPr="00444BA1">
        <w:rPr>
          <w:rFonts w:ascii="Verdana" w:hAnsi="Verdana" w:cs="Calibri"/>
          <w:sz w:val="20"/>
          <w:szCs w:val="20"/>
        </w:rPr>
        <w:t xml:space="preserve"> ni potrebno pridobiti</w:t>
      </w:r>
      <w:r w:rsidR="00C747EC" w:rsidRPr="00444BA1">
        <w:rPr>
          <w:rFonts w:ascii="Verdana" w:hAnsi="Verdana" w:cs="Calibri"/>
          <w:sz w:val="20"/>
          <w:szCs w:val="20"/>
        </w:rPr>
        <w:t>.«</w:t>
      </w:r>
      <w:r w:rsidR="00283D65" w:rsidRPr="00444BA1">
        <w:rPr>
          <w:rFonts w:ascii="Verdana" w:hAnsi="Verdana" w:cs="Calibri"/>
          <w:sz w:val="20"/>
          <w:szCs w:val="20"/>
        </w:rPr>
        <w:t>;</w:t>
      </w:r>
    </w:p>
    <w:p w14:paraId="42BCC7A7" w14:textId="77777777" w:rsidR="00283D65" w:rsidRPr="006E7302" w:rsidRDefault="00283D65" w:rsidP="00283D65">
      <w:pPr>
        <w:jc w:val="both"/>
        <w:rPr>
          <w:rFonts w:ascii="Verdana" w:hAnsi="Verdana" w:cs="Calibri"/>
          <w:sz w:val="20"/>
          <w:szCs w:val="20"/>
        </w:rPr>
      </w:pPr>
    </w:p>
    <w:p w14:paraId="0B5CF036" w14:textId="6B29B40D" w:rsidR="0030679D" w:rsidRPr="006E7302" w:rsidRDefault="00283D65" w:rsidP="005514F1">
      <w:pPr>
        <w:pStyle w:val="Odstavekseznama"/>
        <w:numPr>
          <w:ilvl w:val="0"/>
          <w:numId w:val="43"/>
        </w:numPr>
        <w:rPr>
          <w:rFonts w:ascii="Verdana" w:hAnsi="Verdana" w:cs="Calibri"/>
          <w:color w:val="000000" w:themeColor="text1"/>
          <w:sz w:val="20"/>
          <w:szCs w:val="20"/>
        </w:rPr>
      </w:pPr>
      <w:r w:rsidRPr="006E7302">
        <w:rPr>
          <w:rFonts w:ascii="Verdana" w:hAnsi="Verdana" w:cs="Calibri"/>
          <w:color w:val="000000" w:themeColor="text1"/>
          <w:sz w:val="20"/>
          <w:szCs w:val="20"/>
        </w:rPr>
        <w:t xml:space="preserve">pri </w:t>
      </w:r>
      <w:r w:rsidR="005514F1" w:rsidRPr="006E7302">
        <w:rPr>
          <w:rFonts w:ascii="Verdana" w:hAnsi="Verdana" w:cs="Calibri"/>
          <w:color w:val="000000" w:themeColor="text1"/>
          <w:sz w:val="20"/>
          <w:szCs w:val="20"/>
        </w:rPr>
        <w:t>točki B.</w:t>
      </w:r>
      <w:r w:rsidR="003E5466" w:rsidRPr="006E7302">
        <w:rPr>
          <w:rFonts w:ascii="Verdana" w:hAnsi="Verdana" w:cs="Calibri"/>
          <w:color w:val="000000" w:themeColor="text1"/>
          <w:sz w:val="20"/>
          <w:szCs w:val="20"/>
        </w:rPr>
        <w:t xml:space="preserve"> 2 KADRI</w:t>
      </w:r>
      <w:r w:rsidR="005514F1" w:rsidRPr="006E7302">
        <w:rPr>
          <w:rFonts w:ascii="Verdana" w:hAnsi="Verdana" w:cs="Calibri"/>
          <w:color w:val="000000" w:themeColor="text1"/>
          <w:sz w:val="20"/>
          <w:szCs w:val="20"/>
        </w:rPr>
        <w:t xml:space="preserve"> pri </w:t>
      </w:r>
      <w:r w:rsidRPr="006E7302">
        <w:rPr>
          <w:rFonts w:ascii="Verdana" w:hAnsi="Verdana" w:cs="Calibri"/>
          <w:color w:val="000000" w:themeColor="text1"/>
          <w:sz w:val="20"/>
          <w:szCs w:val="20"/>
        </w:rPr>
        <w:t>6</w:t>
      </w:r>
      <w:r w:rsidR="00B949D2" w:rsidRPr="006E7302">
        <w:rPr>
          <w:rFonts w:ascii="Verdana" w:hAnsi="Verdana" w:cs="Calibri"/>
          <w:color w:val="000000" w:themeColor="text1"/>
          <w:sz w:val="20"/>
          <w:szCs w:val="20"/>
        </w:rPr>
        <w:t>. standardu</w:t>
      </w:r>
      <w:r w:rsidR="0073077A" w:rsidRPr="006E7302">
        <w:rPr>
          <w:rFonts w:ascii="Verdana" w:hAnsi="Verdana" w:cs="Calibri"/>
          <w:color w:val="000000" w:themeColor="text1"/>
          <w:sz w:val="20"/>
          <w:szCs w:val="20"/>
        </w:rPr>
        <w:t xml:space="preserve"> pod točko b</w:t>
      </w:r>
      <w:r w:rsidR="00661088" w:rsidRPr="006E7302">
        <w:rPr>
          <w:rFonts w:ascii="Verdana" w:hAnsi="Verdana" w:cs="Calibri"/>
          <w:color w:val="000000" w:themeColor="text1"/>
          <w:sz w:val="20"/>
          <w:szCs w:val="20"/>
        </w:rPr>
        <w:t>)</w:t>
      </w:r>
      <w:r w:rsidR="005514F1" w:rsidRPr="006E7302">
        <w:rPr>
          <w:rFonts w:ascii="Verdana" w:hAnsi="Verdana" w:cs="Calibri"/>
          <w:color w:val="000000" w:themeColor="text1"/>
          <w:sz w:val="20"/>
          <w:szCs w:val="20"/>
        </w:rPr>
        <w:t xml:space="preserve"> besedilo za alinejami spremeni tako da, </w:t>
      </w:r>
      <w:r w:rsidR="00CA089F" w:rsidRPr="006E7302">
        <w:rPr>
          <w:rFonts w:ascii="Verdana" w:hAnsi="Verdana" w:cs="Calibri"/>
          <w:color w:val="000000" w:themeColor="text1"/>
          <w:sz w:val="20"/>
          <w:szCs w:val="20"/>
        </w:rPr>
        <w:t xml:space="preserve">se po novem </w:t>
      </w:r>
      <w:r w:rsidR="0030679D" w:rsidRPr="006E7302">
        <w:rPr>
          <w:rFonts w:ascii="Verdana" w:hAnsi="Verdana" w:cs="Calibri"/>
          <w:color w:val="000000" w:themeColor="text1"/>
          <w:sz w:val="20"/>
          <w:szCs w:val="20"/>
        </w:rPr>
        <w:t>gla</w:t>
      </w:r>
      <w:r w:rsidR="00CA089F" w:rsidRPr="006E7302">
        <w:rPr>
          <w:rFonts w:ascii="Verdana" w:hAnsi="Verdana" w:cs="Calibri"/>
          <w:color w:val="000000" w:themeColor="text1"/>
          <w:sz w:val="20"/>
          <w:szCs w:val="20"/>
        </w:rPr>
        <w:t>si:</w:t>
      </w:r>
      <w:r w:rsidR="0030679D" w:rsidRPr="006E7302">
        <w:rPr>
          <w:rFonts w:ascii="Verdana" w:hAnsi="Verdana" w:cs="Calibri"/>
          <w:color w:val="000000" w:themeColor="text1"/>
          <w:sz w:val="20"/>
          <w:szCs w:val="20"/>
        </w:rPr>
        <w:t xml:space="preserve"> </w:t>
      </w:r>
      <w:r w:rsidR="0030679D" w:rsidRPr="006E7302">
        <w:rPr>
          <w:rFonts w:ascii="Verdana" w:hAnsi="Verdana" w:cs="Calibri"/>
          <w:i/>
          <w:iCs/>
          <w:color w:val="000000" w:themeColor="text1"/>
          <w:sz w:val="20"/>
          <w:szCs w:val="20"/>
        </w:rPr>
        <w:t>»* Za visokošolske učitelje na visokih strokovnih šolah in tuje visokošolske učitelje šifr</w:t>
      </w:r>
      <w:r w:rsidR="005514F1" w:rsidRPr="006E7302">
        <w:rPr>
          <w:rFonts w:ascii="Verdana" w:hAnsi="Verdana" w:cs="Calibri"/>
          <w:i/>
          <w:iCs/>
          <w:color w:val="000000" w:themeColor="text1"/>
          <w:sz w:val="20"/>
          <w:szCs w:val="20"/>
        </w:rPr>
        <w:t>e</w:t>
      </w:r>
      <w:r w:rsidR="0030679D" w:rsidRPr="006E7302">
        <w:rPr>
          <w:rFonts w:ascii="Verdana" w:hAnsi="Verdana" w:cs="Calibri"/>
          <w:i/>
          <w:iCs/>
          <w:color w:val="000000" w:themeColor="text1"/>
          <w:sz w:val="20"/>
          <w:szCs w:val="20"/>
        </w:rPr>
        <w:t xml:space="preserve"> raziskovalca ni potrebn</w:t>
      </w:r>
      <w:r w:rsidR="005514F1" w:rsidRPr="006E7302">
        <w:rPr>
          <w:rFonts w:ascii="Verdana" w:hAnsi="Verdana" w:cs="Calibri"/>
          <w:i/>
          <w:iCs/>
          <w:color w:val="000000" w:themeColor="text1"/>
          <w:sz w:val="20"/>
          <w:szCs w:val="20"/>
        </w:rPr>
        <w:t>o pridobiti</w:t>
      </w:r>
      <w:r w:rsidR="005514F1" w:rsidRPr="006E7302">
        <w:rPr>
          <w:rFonts w:ascii="Verdana" w:hAnsi="Verdana" w:cs="Calibri"/>
          <w:color w:val="000000" w:themeColor="text1"/>
          <w:sz w:val="20"/>
          <w:szCs w:val="20"/>
        </w:rPr>
        <w:t>«</w:t>
      </w:r>
      <w:r w:rsidR="0030679D" w:rsidRPr="006E7302">
        <w:rPr>
          <w:rFonts w:ascii="Verdana" w:hAnsi="Verdana" w:cs="Calibri"/>
          <w:color w:val="000000" w:themeColor="text1"/>
          <w:sz w:val="20"/>
          <w:szCs w:val="20"/>
        </w:rPr>
        <w:t>;</w:t>
      </w:r>
    </w:p>
    <w:p w14:paraId="087F4635" w14:textId="77777777" w:rsidR="0030679D" w:rsidRPr="006E7302" w:rsidRDefault="0030679D" w:rsidP="00847DC8">
      <w:pPr>
        <w:rPr>
          <w:rFonts w:ascii="Verdana" w:hAnsi="Verdana" w:cs="Calibri"/>
          <w:color w:val="000000" w:themeColor="text1"/>
          <w:sz w:val="20"/>
          <w:szCs w:val="20"/>
        </w:rPr>
      </w:pPr>
    </w:p>
    <w:p w14:paraId="3C3B3FD8" w14:textId="6C43085C" w:rsidR="0030679D" w:rsidRPr="006E7302" w:rsidRDefault="005514F1" w:rsidP="0030679D">
      <w:pPr>
        <w:pStyle w:val="Odstavekseznama"/>
        <w:numPr>
          <w:ilvl w:val="0"/>
          <w:numId w:val="43"/>
        </w:numPr>
        <w:rPr>
          <w:rFonts w:ascii="Verdana" w:hAnsi="Verdana" w:cs="Calibri"/>
          <w:color w:val="000000" w:themeColor="text1"/>
          <w:sz w:val="20"/>
          <w:szCs w:val="20"/>
        </w:rPr>
      </w:pPr>
      <w:r w:rsidRPr="006E7302">
        <w:rPr>
          <w:rFonts w:ascii="Verdana" w:hAnsi="Verdana" w:cs="Calibri"/>
          <w:color w:val="000000" w:themeColor="text1"/>
          <w:sz w:val="20"/>
          <w:szCs w:val="20"/>
        </w:rPr>
        <w:t xml:space="preserve">pri točki B. </w:t>
      </w:r>
      <w:r w:rsidR="003E5466" w:rsidRPr="006E7302">
        <w:rPr>
          <w:rFonts w:ascii="Verdana" w:hAnsi="Verdana" w:cs="Calibri"/>
          <w:color w:val="000000" w:themeColor="text1"/>
          <w:sz w:val="20"/>
          <w:szCs w:val="20"/>
        </w:rPr>
        <w:t>2 KADRI</w:t>
      </w:r>
      <w:r w:rsidRPr="006E7302">
        <w:rPr>
          <w:rFonts w:ascii="Verdana" w:hAnsi="Verdana" w:cs="Calibri"/>
          <w:color w:val="000000" w:themeColor="text1"/>
          <w:sz w:val="20"/>
          <w:szCs w:val="20"/>
        </w:rPr>
        <w:t xml:space="preserve"> </w:t>
      </w:r>
      <w:r w:rsidR="0030679D" w:rsidRPr="006E7302">
        <w:rPr>
          <w:rFonts w:ascii="Verdana" w:hAnsi="Verdana" w:cs="Calibri"/>
          <w:color w:val="000000" w:themeColor="text1"/>
          <w:sz w:val="20"/>
          <w:szCs w:val="20"/>
        </w:rPr>
        <w:t xml:space="preserve">pri 7. standardu pod točko </w:t>
      </w:r>
      <w:r w:rsidR="003E5466" w:rsidRPr="006E7302">
        <w:rPr>
          <w:rFonts w:ascii="Verdana" w:hAnsi="Verdana"/>
          <w:color w:val="000000" w:themeColor="text1"/>
          <w:sz w:val="20"/>
          <w:szCs w:val="20"/>
        </w:rPr>
        <w:t>b) v preglednici pod besedo »Projekti</w:t>
      </w:r>
      <w:r w:rsidR="00B300A2">
        <w:rPr>
          <w:rFonts w:ascii="Verdana" w:hAnsi="Verdana"/>
          <w:color w:val="000000" w:themeColor="text1"/>
          <w:sz w:val="20"/>
          <w:szCs w:val="20"/>
        </w:rPr>
        <w:t>:</w:t>
      </w:r>
      <w:r w:rsidR="003E5466" w:rsidRPr="006E7302">
        <w:rPr>
          <w:rFonts w:ascii="Verdana" w:hAnsi="Verdana"/>
          <w:color w:val="000000" w:themeColor="text1"/>
          <w:sz w:val="20"/>
          <w:szCs w:val="20"/>
        </w:rPr>
        <w:t>« besedilo »</w:t>
      </w:r>
      <w:r w:rsidR="003E5466" w:rsidRPr="006E7302">
        <w:rPr>
          <w:rFonts w:ascii="Verdana" w:hAnsi="Verdana"/>
          <w:i/>
          <w:iCs/>
          <w:sz w:val="20"/>
          <w:szCs w:val="20"/>
        </w:rPr>
        <w:t>Nosilec in izvajalec študijskega programa, ki sodeluje pri projektu« nadomesti z besedilom »Izvajalec študijskega programa, ki sodeluje pri projektu«;</w:t>
      </w:r>
    </w:p>
    <w:p w14:paraId="5B0DF32E" w14:textId="77777777" w:rsidR="003E5466" w:rsidRPr="006E7302" w:rsidRDefault="003E5466" w:rsidP="003E5466">
      <w:pPr>
        <w:pStyle w:val="Odstavekseznama"/>
        <w:rPr>
          <w:rFonts w:ascii="Verdana" w:hAnsi="Verdana" w:cs="Calibri"/>
          <w:color w:val="000000" w:themeColor="text1"/>
          <w:sz w:val="20"/>
          <w:szCs w:val="20"/>
        </w:rPr>
      </w:pPr>
    </w:p>
    <w:p w14:paraId="29DE952F" w14:textId="354CF4F4" w:rsidR="003E5466" w:rsidRPr="006E7302" w:rsidRDefault="00B300A2" w:rsidP="0030679D">
      <w:pPr>
        <w:pStyle w:val="Odstavekseznama"/>
        <w:numPr>
          <w:ilvl w:val="0"/>
          <w:numId w:val="43"/>
        </w:numPr>
        <w:rPr>
          <w:rFonts w:ascii="Verdana" w:hAnsi="Verdana" w:cs="Calibri"/>
          <w:color w:val="000000" w:themeColor="text1"/>
          <w:sz w:val="20"/>
          <w:szCs w:val="20"/>
        </w:rPr>
      </w:pPr>
      <w:r w:rsidRPr="006E7302">
        <w:rPr>
          <w:rFonts w:ascii="Verdana" w:hAnsi="Verdana" w:cs="Calibri"/>
          <w:color w:val="000000" w:themeColor="text1"/>
          <w:sz w:val="20"/>
          <w:szCs w:val="20"/>
        </w:rPr>
        <w:t xml:space="preserve">pri točki B. 2 KADRI </w:t>
      </w:r>
      <w:r w:rsidR="003E5466" w:rsidRPr="006E7302">
        <w:rPr>
          <w:rFonts w:ascii="Verdana" w:hAnsi="Verdana" w:cs="Calibri"/>
          <w:color w:val="000000" w:themeColor="text1"/>
          <w:sz w:val="20"/>
          <w:szCs w:val="20"/>
        </w:rPr>
        <w:t xml:space="preserve">pri 7. standardu </w:t>
      </w:r>
      <w:r w:rsidR="00DB0925">
        <w:rPr>
          <w:rFonts w:ascii="Verdana" w:hAnsi="Verdana" w:cs="Calibri"/>
          <w:color w:val="000000" w:themeColor="text1"/>
          <w:sz w:val="20"/>
          <w:szCs w:val="20"/>
        </w:rPr>
        <w:t xml:space="preserve">besedilo </w:t>
      </w:r>
      <w:r w:rsidR="003E5466" w:rsidRPr="006E7302">
        <w:rPr>
          <w:rFonts w:ascii="Verdana" w:hAnsi="Verdana" w:cs="Calibri"/>
          <w:color w:val="000000" w:themeColor="text1"/>
          <w:sz w:val="20"/>
          <w:szCs w:val="20"/>
        </w:rPr>
        <w:t>pod točko c) nadomesti z naslednjim besedilom:</w:t>
      </w:r>
    </w:p>
    <w:p w14:paraId="4BC067AF" w14:textId="77777777" w:rsidR="003E5466" w:rsidRPr="006E7302" w:rsidRDefault="003E5466" w:rsidP="003E5466">
      <w:pPr>
        <w:pStyle w:val="Odstavekseznama"/>
        <w:rPr>
          <w:rFonts w:ascii="Verdana" w:hAnsi="Verdana" w:cs="Calibri"/>
          <w:color w:val="000000" w:themeColor="text1"/>
          <w:sz w:val="20"/>
          <w:szCs w:val="20"/>
        </w:rPr>
      </w:pPr>
    </w:p>
    <w:p w14:paraId="0B40B084" w14:textId="3F1B7061" w:rsidR="003E5466" w:rsidRPr="006E7302" w:rsidRDefault="003E5466" w:rsidP="003E5466">
      <w:pPr>
        <w:rPr>
          <w:rFonts w:ascii="Verdana" w:hAnsi="Verdana" w:cs="Calibri"/>
          <w:color w:val="000000" w:themeColor="text1"/>
          <w:sz w:val="20"/>
          <w:szCs w:val="20"/>
        </w:rPr>
      </w:pPr>
      <w:r w:rsidRPr="006E7302">
        <w:rPr>
          <w:rFonts w:ascii="Verdana" w:hAnsi="Verdana" w:cs="Calibri"/>
          <w:color w:val="000000" w:themeColor="text1"/>
          <w:sz w:val="20"/>
          <w:szCs w:val="20"/>
        </w:rPr>
        <w:t>»</w:t>
      </w:r>
    </w:p>
    <w:tbl>
      <w:tblPr>
        <w:tblStyle w:val="Tabelamrea"/>
        <w:tblW w:w="0" w:type="auto"/>
        <w:tblLook w:val="04A0" w:firstRow="1" w:lastRow="0" w:firstColumn="1" w:lastColumn="0" w:noHBand="0" w:noVBand="1"/>
      </w:tblPr>
      <w:tblGrid>
        <w:gridCol w:w="9062"/>
      </w:tblGrid>
      <w:tr w:rsidR="003E5466" w:rsidRPr="006E7302" w14:paraId="08C13C9E" w14:textId="77777777" w:rsidTr="00D76E83">
        <w:tc>
          <w:tcPr>
            <w:tcW w:w="9062" w:type="dxa"/>
          </w:tcPr>
          <w:p w14:paraId="2A406FD0" w14:textId="77777777" w:rsidR="003E5466" w:rsidRPr="006E7302" w:rsidRDefault="003E5466" w:rsidP="00D76E83">
            <w:pPr>
              <w:jc w:val="both"/>
              <w:rPr>
                <w:rFonts w:ascii="Verdana" w:hAnsi="Verdana"/>
                <w:sz w:val="20"/>
                <w:szCs w:val="20"/>
              </w:rPr>
            </w:pPr>
            <w:r w:rsidRPr="006E7302">
              <w:rPr>
                <w:rFonts w:ascii="Verdana" w:hAnsi="Verdana"/>
                <w:sz w:val="20"/>
                <w:szCs w:val="20"/>
              </w:rPr>
              <w:lastRenderedPageBreak/>
              <w:t>Visokošolski zavod, ki izvaja (oziroma bo izvajal) študijski program tretje stopnje, je v zadnjih petih letih pridobil projektna sredstva v skupni vrednosti (v EUR): ___________.</w:t>
            </w:r>
          </w:p>
          <w:p w14:paraId="050E3F58" w14:textId="77777777" w:rsidR="003E5466" w:rsidRPr="006E7302" w:rsidRDefault="003E5466" w:rsidP="00D76E83">
            <w:pPr>
              <w:jc w:val="both"/>
              <w:rPr>
                <w:rFonts w:ascii="Verdana" w:hAnsi="Verdana"/>
                <w:sz w:val="20"/>
                <w:szCs w:val="20"/>
              </w:rPr>
            </w:pPr>
          </w:p>
          <w:p w14:paraId="0EA0B45A" w14:textId="77777777" w:rsidR="003E5466" w:rsidRPr="006E7302" w:rsidRDefault="003E5466" w:rsidP="00D76E83">
            <w:pPr>
              <w:jc w:val="both"/>
              <w:rPr>
                <w:rFonts w:ascii="Verdana" w:hAnsi="Verdana"/>
                <w:sz w:val="20"/>
                <w:szCs w:val="20"/>
              </w:rPr>
            </w:pPr>
            <w:r w:rsidRPr="006E7302">
              <w:rPr>
                <w:rFonts w:ascii="Verdana" w:hAnsi="Verdana"/>
                <w:sz w:val="20"/>
                <w:szCs w:val="20"/>
              </w:rPr>
              <w:t>Pojasnilo visokošolskega zavoda glede izpolnjevanja kadrovskih pogojev za študijske programe tretje stopnje:</w:t>
            </w:r>
          </w:p>
          <w:p w14:paraId="4633A451" w14:textId="77777777" w:rsidR="003E5466" w:rsidRPr="006E7302" w:rsidRDefault="003E5466" w:rsidP="00D76E83">
            <w:pPr>
              <w:jc w:val="both"/>
            </w:pPr>
          </w:p>
          <w:p w14:paraId="4633A1C9" w14:textId="77777777" w:rsidR="003E5466" w:rsidRPr="006E7302" w:rsidRDefault="003E5466" w:rsidP="00D76E83">
            <w:pPr>
              <w:jc w:val="both"/>
              <w:rPr>
                <w:rFonts w:ascii="Verdana" w:hAnsi="Verdana"/>
                <w:i/>
                <w:sz w:val="16"/>
                <w:szCs w:val="16"/>
              </w:rPr>
            </w:pPr>
            <w:r w:rsidRPr="006E7302">
              <w:rPr>
                <w:rFonts w:ascii="Verdana" w:hAnsi="Verdana"/>
                <w:i/>
                <w:sz w:val="16"/>
                <w:szCs w:val="16"/>
              </w:rPr>
              <w:t xml:space="preserve">(Študijski programi tretje stopnje morajo zagotavljati visoke raziskovalne standarde. Minimalni raziskovalni standardi za študijske programe tretje stopnje so: </w:t>
            </w:r>
          </w:p>
          <w:p w14:paraId="45D282D2" w14:textId="77777777" w:rsidR="003E5466" w:rsidRPr="006E7302" w:rsidRDefault="003E5466" w:rsidP="00D76E83">
            <w:pPr>
              <w:jc w:val="both"/>
              <w:rPr>
                <w:rFonts w:ascii="Verdana" w:hAnsi="Verdana"/>
                <w:i/>
                <w:sz w:val="16"/>
                <w:szCs w:val="16"/>
              </w:rPr>
            </w:pPr>
            <w:r w:rsidRPr="006E7302">
              <w:rPr>
                <w:rFonts w:ascii="Verdana" w:hAnsi="Verdana"/>
                <w:i/>
                <w:sz w:val="16"/>
                <w:szCs w:val="16"/>
              </w:rPr>
              <w:t>- visokošolski zavod, ki izvaja oziroma bo izvajal študijski program tretje stopnje, je v zadnjih petih letih pridobil raziskovalne ali razvojne ali sicer akademsko relevantne projekte, ki so financirani z javnimi sredstvi, sredstvi iz tujine ali sredstvi iz gospodarstva v skupni minimalni vrednosti 50.000 EUR.</w:t>
            </w:r>
          </w:p>
          <w:p w14:paraId="37F19439" w14:textId="77777777" w:rsidR="003E5466" w:rsidRPr="006E7302" w:rsidRDefault="003E5466" w:rsidP="00D76E83">
            <w:pPr>
              <w:jc w:val="both"/>
              <w:rPr>
                <w:rFonts w:ascii="Verdana" w:hAnsi="Verdana"/>
                <w:i/>
                <w:sz w:val="16"/>
                <w:szCs w:val="16"/>
              </w:rPr>
            </w:pPr>
            <w:r w:rsidRPr="006E7302">
              <w:rPr>
                <w:rFonts w:ascii="Verdana" w:hAnsi="Verdana"/>
                <w:i/>
                <w:sz w:val="16"/>
                <w:szCs w:val="16"/>
              </w:rPr>
              <w:t>- nosilci predmetov študijskega programa tretje stopnje morajo v obdobju zadnjih petih letih biti raziskovalno, razvojno, oziroma sicer akademsko-relevantno aktivni vsaj do te mere, da izpolnjujejo potrebne pogoje za izvolitev najmanj v naziv docenta, ki jih določajo minimalni standardi agencije.)</w:t>
            </w:r>
          </w:p>
          <w:p w14:paraId="49D011B1" w14:textId="77777777" w:rsidR="003E5466" w:rsidRPr="006E7302" w:rsidRDefault="003E5466" w:rsidP="00D76E83">
            <w:pPr>
              <w:jc w:val="both"/>
              <w:rPr>
                <w:rFonts w:ascii="Verdana" w:hAnsi="Verdana"/>
                <w:sz w:val="16"/>
                <w:szCs w:val="16"/>
              </w:rPr>
            </w:pPr>
          </w:p>
          <w:p w14:paraId="4E439BFA" w14:textId="77777777" w:rsidR="003E5466" w:rsidRPr="006E7302" w:rsidRDefault="003E5466" w:rsidP="00D76E83">
            <w:pPr>
              <w:jc w:val="both"/>
              <w:rPr>
                <w:rFonts w:ascii="Verdana" w:hAnsi="Verdana"/>
                <w:sz w:val="20"/>
                <w:szCs w:val="20"/>
              </w:rPr>
            </w:pPr>
            <w:r w:rsidRPr="006E7302">
              <w:rPr>
                <w:rFonts w:ascii="Verdana" w:hAnsi="Verdana"/>
                <w:sz w:val="20"/>
                <w:szCs w:val="20"/>
              </w:rPr>
              <w:t>Navedite seznam nosilcev, ki izpolnjujejo pogoje za mentorstvo doktorskim študentom, in za vsakega nosilca utemeljite zmožnost za mentorstvo:</w:t>
            </w:r>
          </w:p>
          <w:p w14:paraId="12C39626" w14:textId="77777777" w:rsidR="003E5466" w:rsidRPr="006E7302" w:rsidRDefault="003E5466" w:rsidP="00D76E83">
            <w:pPr>
              <w:tabs>
                <w:tab w:val="left" w:pos="3150"/>
              </w:tabs>
              <w:jc w:val="both"/>
              <w:rPr>
                <w:rFonts w:ascii="Verdana" w:hAnsi="Verdana"/>
                <w:sz w:val="16"/>
                <w:szCs w:val="16"/>
              </w:rPr>
            </w:pPr>
            <w:r w:rsidRPr="006E7302">
              <w:rPr>
                <w:rFonts w:ascii="Verdana" w:hAnsi="Verdana"/>
                <w:sz w:val="16"/>
                <w:szCs w:val="16"/>
              </w:rPr>
              <w:tab/>
            </w:r>
          </w:p>
          <w:p w14:paraId="6A2A984C" w14:textId="17EE0159" w:rsidR="003E5466" w:rsidRPr="006E7302" w:rsidRDefault="003E5466" w:rsidP="00D76E83">
            <w:pPr>
              <w:jc w:val="both"/>
              <w:rPr>
                <w:rFonts w:ascii="Verdana" w:hAnsi="Verdana"/>
                <w:i/>
                <w:sz w:val="16"/>
                <w:szCs w:val="16"/>
              </w:rPr>
            </w:pPr>
            <w:r w:rsidRPr="006E7302">
              <w:rPr>
                <w:rFonts w:ascii="Verdana" w:hAnsi="Verdana"/>
                <w:i/>
                <w:sz w:val="16"/>
                <w:szCs w:val="16"/>
              </w:rPr>
              <w:t>(Temeljno izhodišče za kakovostno raziskovalno delo pri doktorskem študiju je zmožnost za mentorstvo doktorskim študentom. Pri ugotavljanju zmožnosti se upoštevajo delovne obveznosti nosilcev ter njihovo raziskovalno delo. Mentorjeve pedagoške, znanstvene in raziskovalne reference morajo biti področno ustrezne, na visoki ravni in aktualne.</w:t>
            </w:r>
          </w:p>
          <w:p w14:paraId="7F218E8C" w14:textId="77777777" w:rsidR="003E5466" w:rsidRPr="006E7302" w:rsidRDefault="003E5466" w:rsidP="00D76E83">
            <w:pPr>
              <w:jc w:val="both"/>
              <w:rPr>
                <w:rFonts w:ascii="Verdana" w:hAnsi="Verdana"/>
                <w:i/>
                <w:sz w:val="16"/>
                <w:szCs w:val="16"/>
              </w:rPr>
            </w:pPr>
          </w:p>
          <w:p w14:paraId="45668320" w14:textId="77777777" w:rsidR="003E5466" w:rsidRPr="006E7302" w:rsidRDefault="003E5466" w:rsidP="00D76E83">
            <w:pPr>
              <w:jc w:val="both"/>
            </w:pPr>
            <w:r w:rsidRPr="006E7302">
              <w:rPr>
                <w:rFonts w:ascii="Verdana" w:hAnsi="Verdana"/>
                <w:i/>
                <w:sz w:val="16"/>
                <w:szCs w:val="16"/>
              </w:rPr>
              <w:t>Priporočeno največje število doktorskih študentov na mentorja je 5 na doktorski študijski program. Priporočeno je tudi, da je mentor nosilec ali sodeluje v področno primernih raziskovalnih projektih oziroma programih.)</w:t>
            </w:r>
          </w:p>
        </w:tc>
      </w:tr>
    </w:tbl>
    <w:p w14:paraId="783F32A4" w14:textId="1C42C606" w:rsidR="003E5466" w:rsidRPr="006E7302" w:rsidRDefault="003E5466" w:rsidP="003E5466">
      <w:pPr>
        <w:jc w:val="both"/>
        <w:rPr>
          <w:rFonts w:ascii="Verdana" w:hAnsi="Verdana" w:cs="Calibri"/>
          <w:b/>
          <w:sz w:val="20"/>
          <w:szCs w:val="20"/>
        </w:rPr>
      </w:pPr>
      <w:r w:rsidRPr="006E7302">
        <w:rPr>
          <w:rFonts w:ascii="Verdana" w:hAnsi="Verdana" w:cs="Calibri"/>
          <w:b/>
          <w:sz w:val="20"/>
          <w:szCs w:val="20"/>
        </w:rPr>
        <w:t>«</w:t>
      </w:r>
    </w:p>
    <w:p w14:paraId="35799FC4" w14:textId="77777777" w:rsidR="003E5466" w:rsidRPr="006E7302" w:rsidRDefault="003E5466" w:rsidP="003E5466">
      <w:pPr>
        <w:rPr>
          <w:rFonts w:ascii="Verdana" w:hAnsi="Verdana" w:cs="Calibri"/>
          <w:color w:val="000000" w:themeColor="text1"/>
          <w:sz w:val="20"/>
          <w:szCs w:val="20"/>
        </w:rPr>
      </w:pPr>
    </w:p>
    <w:p w14:paraId="77C57349" w14:textId="77777777" w:rsidR="00657EE3" w:rsidRPr="006E7302" w:rsidRDefault="00657EE3" w:rsidP="00847DC8">
      <w:pPr>
        <w:rPr>
          <w:rFonts w:ascii="Verdana" w:hAnsi="Verdana" w:cs="Calibri"/>
          <w:color w:val="000000" w:themeColor="text1"/>
          <w:sz w:val="20"/>
          <w:szCs w:val="20"/>
        </w:rPr>
      </w:pPr>
    </w:p>
    <w:p w14:paraId="1B854BF7" w14:textId="77777777" w:rsidR="00657EE3" w:rsidRPr="006E7302" w:rsidRDefault="00657EE3" w:rsidP="00847DC8">
      <w:pPr>
        <w:rPr>
          <w:rFonts w:ascii="Verdana" w:hAnsi="Verdana" w:cs="Calibri"/>
          <w:color w:val="000000" w:themeColor="text1"/>
          <w:sz w:val="20"/>
          <w:szCs w:val="20"/>
        </w:rPr>
      </w:pPr>
    </w:p>
    <w:p w14:paraId="63BFF1DC" w14:textId="03318EF6" w:rsidR="00657EE3" w:rsidRPr="006E7302" w:rsidRDefault="00657EE3" w:rsidP="005B21F6">
      <w:pPr>
        <w:pStyle w:val="Telobesedila3"/>
        <w:numPr>
          <w:ilvl w:val="0"/>
          <w:numId w:val="53"/>
        </w:numPr>
        <w:rPr>
          <w:rFonts w:ascii="Verdana" w:hAnsi="Verdana" w:cs="Calibri"/>
          <w:color w:val="000000" w:themeColor="text1"/>
          <w:sz w:val="20"/>
          <w:szCs w:val="20"/>
          <w:lang w:val="sl-SI"/>
        </w:rPr>
      </w:pPr>
      <w:r w:rsidRPr="006E7302">
        <w:rPr>
          <w:rFonts w:ascii="Verdana" w:hAnsi="Verdana" w:cs="Calibri"/>
          <w:color w:val="000000" w:themeColor="text1"/>
          <w:sz w:val="20"/>
          <w:szCs w:val="20"/>
          <w:lang w:val="sl-SI"/>
        </w:rPr>
        <w:t xml:space="preserve">člen </w:t>
      </w:r>
    </w:p>
    <w:p w14:paraId="71C46A63" w14:textId="77777777" w:rsidR="00657EE3" w:rsidRPr="006E7302" w:rsidRDefault="00657EE3" w:rsidP="00847DC8">
      <w:pPr>
        <w:pStyle w:val="Telobesedila3"/>
        <w:ind w:left="360"/>
        <w:rPr>
          <w:rFonts w:ascii="Verdana" w:hAnsi="Verdana" w:cs="Calibri"/>
          <w:color w:val="000000" w:themeColor="text1"/>
          <w:sz w:val="20"/>
          <w:szCs w:val="20"/>
          <w:lang w:val="sl-SI"/>
        </w:rPr>
      </w:pPr>
    </w:p>
    <w:p w14:paraId="7D66279F" w14:textId="6438E102" w:rsidR="00657EE3" w:rsidRPr="006E7302" w:rsidRDefault="00657EE3" w:rsidP="00847DC8">
      <w:pPr>
        <w:pStyle w:val="Telobesedila3"/>
        <w:rPr>
          <w:rFonts w:ascii="Verdana" w:hAnsi="Verdana" w:cs="Calibri"/>
          <w:color w:val="000000" w:themeColor="text1"/>
          <w:sz w:val="20"/>
          <w:szCs w:val="20"/>
          <w:lang w:val="sl-SI"/>
        </w:rPr>
      </w:pPr>
      <w:r w:rsidRPr="006E7302">
        <w:rPr>
          <w:rFonts w:ascii="Verdana" w:hAnsi="Verdana" w:cs="Calibri"/>
          <w:color w:val="000000" w:themeColor="text1"/>
          <w:sz w:val="20"/>
          <w:szCs w:val="20"/>
          <w:lang w:val="sl-SI"/>
        </w:rPr>
        <w:t xml:space="preserve">  52. člen se spremeni tako, da se:</w:t>
      </w:r>
    </w:p>
    <w:p w14:paraId="2DBEA27A" w14:textId="77777777" w:rsidR="00CA089F" w:rsidRPr="006E7302" w:rsidRDefault="00CA089F" w:rsidP="00847DC8">
      <w:pPr>
        <w:pStyle w:val="Telobesedila3"/>
        <w:rPr>
          <w:rFonts w:ascii="Verdana" w:hAnsi="Verdana" w:cs="Calibri"/>
          <w:color w:val="000000" w:themeColor="text1"/>
          <w:sz w:val="20"/>
          <w:szCs w:val="20"/>
          <w:lang w:val="sl-SI"/>
        </w:rPr>
      </w:pPr>
    </w:p>
    <w:p w14:paraId="552B79C7" w14:textId="589E6BE3" w:rsidR="00CA089F" w:rsidRPr="006E7302" w:rsidRDefault="00CA089F" w:rsidP="00444BA1">
      <w:pPr>
        <w:pStyle w:val="Telobesedila3"/>
        <w:numPr>
          <w:ilvl w:val="0"/>
          <w:numId w:val="54"/>
        </w:numPr>
        <w:rPr>
          <w:rFonts w:ascii="Verdana" w:hAnsi="Verdana" w:cs="Calibri"/>
          <w:color w:val="000000" w:themeColor="text1"/>
          <w:sz w:val="20"/>
          <w:szCs w:val="20"/>
          <w:lang w:val="sl-SI"/>
        </w:rPr>
      </w:pPr>
      <w:r w:rsidRPr="006E7302">
        <w:rPr>
          <w:rFonts w:ascii="Verdana" w:hAnsi="Verdana" w:cs="Calibri"/>
          <w:color w:val="000000" w:themeColor="text1"/>
          <w:sz w:val="20"/>
          <w:szCs w:val="20"/>
          <w:lang w:val="sl-SI"/>
        </w:rPr>
        <w:t>v preglednici A. SKUPNI PODATKI v tretji vrstici za besedo »organizacije« doda »*«;</w:t>
      </w:r>
    </w:p>
    <w:p w14:paraId="0F0BCFB5" w14:textId="77777777" w:rsidR="00657EE3" w:rsidRPr="006E7302" w:rsidRDefault="00657EE3" w:rsidP="00847DC8">
      <w:pPr>
        <w:pStyle w:val="Telobesedila3"/>
        <w:rPr>
          <w:rFonts w:ascii="Verdana" w:hAnsi="Verdana" w:cs="Calibri"/>
          <w:color w:val="000000" w:themeColor="text1"/>
          <w:sz w:val="20"/>
          <w:szCs w:val="20"/>
          <w:lang w:val="sl-SI"/>
        </w:rPr>
      </w:pPr>
    </w:p>
    <w:p w14:paraId="751831CB" w14:textId="063FC638" w:rsidR="0030679D" w:rsidRPr="00ED1701" w:rsidRDefault="00657EE3" w:rsidP="00444BA1">
      <w:pPr>
        <w:pStyle w:val="Telobesedila3"/>
        <w:numPr>
          <w:ilvl w:val="0"/>
          <w:numId w:val="54"/>
        </w:numPr>
        <w:rPr>
          <w:rFonts w:ascii="Verdana" w:hAnsi="Verdana" w:cs="Calibri"/>
          <w:color w:val="000000" w:themeColor="text1"/>
          <w:sz w:val="20"/>
          <w:szCs w:val="20"/>
          <w:lang w:val="sl-SI"/>
        </w:rPr>
      </w:pPr>
      <w:r w:rsidRPr="006E7302">
        <w:rPr>
          <w:rFonts w:ascii="Verdana" w:hAnsi="Verdana" w:cs="Calibri"/>
          <w:color w:val="000000" w:themeColor="text1"/>
          <w:sz w:val="20"/>
          <w:szCs w:val="20"/>
          <w:lang w:val="sl-SI"/>
        </w:rPr>
        <w:t>pod preglednico A. SKUPNI PODATKI doda nov stavek »</w:t>
      </w:r>
      <w:r w:rsidRPr="006E7302">
        <w:rPr>
          <w:rFonts w:ascii="Verdana" w:hAnsi="Verdana" w:cs="Calibri"/>
          <w:sz w:val="20"/>
          <w:szCs w:val="20"/>
          <w:lang w:val="sl-SI"/>
        </w:rPr>
        <w:t>*Visokim strokovnim šolam šifr</w:t>
      </w:r>
      <w:r w:rsidR="006E7302" w:rsidRPr="006E7302">
        <w:rPr>
          <w:rFonts w:ascii="Verdana" w:hAnsi="Verdana" w:cs="Calibri"/>
          <w:sz w:val="20"/>
          <w:szCs w:val="20"/>
          <w:lang w:val="sl-SI"/>
        </w:rPr>
        <w:t>e</w:t>
      </w:r>
      <w:r w:rsidRPr="006E7302">
        <w:rPr>
          <w:rFonts w:ascii="Verdana" w:hAnsi="Verdana" w:cs="Calibri"/>
          <w:sz w:val="20"/>
          <w:szCs w:val="20"/>
          <w:lang w:val="sl-SI"/>
        </w:rPr>
        <w:t xml:space="preserve"> raziskovaln</w:t>
      </w:r>
      <w:r w:rsidR="006E7302" w:rsidRPr="006E7302">
        <w:rPr>
          <w:rFonts w:ascii="Verdana" w:hAnsi="Verdana" w:cs="Calibri"/>
          <w:sz w:val="20"/>
          <w:szCs w:val="20"/>
          <w:lang w:val="sl-SI"/>
        </w:rPr>
        <w:t xml:space="preserve">e </w:t>
      </w:r>
      <w:r w:rsidRPr="006E7302">
        <w:rPr>
          <w:rFonts w:ascii="Verdana" w:hAnsi="Verdana" w:cs="Calibri"/>
          <w:sz w:val="20"/>
          <w:szCs w:val="20"/>
          <w:lang w:val="sl-SI"/>
        </w:rPr>
        <w:t>organizacij</w:t>
      </w:r>
      <w:r w:rsidR="006E7302" w:rsidRPr="006E7302">
        <w:rPr>
          <w:rFonts w:ascii="Verdana" w:hAnsi="Verdana" w:cs="Calibri"/>
          <w:sz w:val="20"/>
          <w:szCs w:val="20"/>
          <w:lang w:val="sl-SI"/>
        </w:rPr>
        <w:t>e</w:t>
      </w:r>
      <w:r w:rsidRPr="006E7302">
        <w:rPr>
          <w:rFonts w:ascii="Verdana" w:hAnsi="Verdana" w:cs="Calibri"/>
          <w:sz w:val="20"/>
          <w:szCs w:val="20"/>
          <w:lang w:val="sl-SI"/>
        </w:rPr>
        <w:t xml:space="preserve"> ni potrebno pri</w:t>
      </w:r>
      <w:r w:rsidR="006E7302" w:rsidRPr="006E7302">
        <w:rPr>
          <w:rFonts w:ascii="Verdana" w:hAnsi="Verdana" w:cs="Calibri"/>
          <w:sz w:val="20"/>
          <w:szCs w:val="20"/>
          <w:lang w:val="sl-SI"/>
        </w:rPr>
        <w:t>dobiti</w:t>
      </w:r>
      <w:r w:rsidRPr="006E7302">
        <w:rPr>
          <w:rFonts w:ascii="Verdana" w:hAnsi="Verdana" w:cs="Calibri"/>
          <w:sz w:val="20"/>
          <w:szCs w:val="20"/>
          <w:lang w:val="sl-SI"/>
        </w:rPr>
        <w:t>.«</w:t>
      </w:r>
      <w:r w:rsidR="00ED1701">
        <w:rPr>
          <w:rFonts w:ascii="Verdana" w:hAnsi="Verdana" w:cs="Calibri"/>
          <w:sz w:val="20"/>
          <w:szCs w:val="20"/>
          <w:lang w:val="sl-SI"/>
        </w:rPr>
        <w:t>.</w:t>
      </w:r>
    </w:p>
    <w:p w14:paraId="65E07056" w14:textId="77777777" w:rsidR="00ED1701" w:rsidRDefault="00ED1701" w:rsidP="00ED1701">
      <w:pPr>
        <w:pStyle w:val="Odstavekseznama"/>
        <w:rPr>
          <w:rFonts w:ascii="Verdana" w:hAnsi="Verdana" w:cs="Calibri"/>
          <w:color w:val="000000" w:themeColor="text1"/>
          <w:sz w:val="20"/>
          <w:szCs w:val="20"/>
        </w:rPr>
      </w:pPr>
    </w:p>
    <w:p w14:paraId="67ACA91B" w14:textId="77777777" w:rsidR="00ED1701" w:rsidRPr="006E7302" w:rsidRDefault="00ED1701" w:rsidP="00ED1701">
      <w:pPr>
        <w:pStyle w:val="Telobesedila3"/>
        <w:ind w:left="720"/>
        <w:rPr>
          <w:rFonts w:ascii="Verdana" w:hAnsi="Verdana" w:cs="Calibri"/>
          <w:color w:val="000000" w:themeColor="text1"/>
          <w:sz w:val="20"/>
          <w:szCs w:val="20"/>
          <w:lang w:val="sl-SI"/>
        </w:rPr>
      </w:pPr>
    </w:p>
    <w:p w14:paraId="7E8E64D5" w14:textId="77777777" w:rsidR="00657EE3" w:rsidRPr="006E7302" w:rsidRDefault="00657EE3" w:rsidP="00847DC8">
      <w:pPr>
        <w:pStyle w:val="Telobesedila3"/>
        <w:rPr>
          <w:rFonts w:ascii="Verdana" w:hAnsi="Verdana" w:cs="Calibri"/>
          <w:color w:val="000000" w:themeColor="text1"/>
          <w:sz w:val="20"/>
          <w:szCs w:val="20"/>
          <w:lang w:val="sl-SI"/>
        </w:rPr>
      </w:pPr>
    </w:p>
    <w:p w14:paraId="4B95E22E" w14:textId="5B176D50" w:rsidR="0030679D" w:rsidRPr="006E7302" w:rsidRDefault="00657EE3" w:rsidP="005B21F6">
      <w:pPr>
        <w:pStyle w:val="Telobesedila3"/>
        <w:numPr>
          <w:ilvl w:val="0"/>
          <w:numId w:val="53"/>
        </w:numPr>
        <w:rPr>
          <w:rFonts w:ascii="Verdana" w:hAnsi="Verdana" w:cs="Calibri"/>
          <w:color w:val="000000" w:themeColor="text1"/>
          <w:sz w:val="20"/>
          <w:szCs w:val="20"/>
          <w:lang w:val="sl-SI"/>
        </w:rPr>
      </w:pPr>
      <w:r w:rsidRPr="006E7302">
        <w:rPr>
          <w:rFonts w:ascii="Verdana" w:hAnsi="Verdana" w:cs="Calibri"/>
          <w:color w:val="000000" w:themeColor="text1"/>
          <w:sz w:val="20"/>
          <w:szCs w:val="20"/>
          <w:lang w:val="sl-SI"/>
        </w:rPr>
        <w:t>člen</w:t>
      </w:r>
    </w:p>
    <w:p w14:paraId="1F463096" w14:textId="77777777" w:rsidR="00847DC8" w:rsidRPr="006E7302" w:rsidRDefault="00847DC8" w:rsidP="00887A35">
      <w:pPr>
        <w:pStyle w:val="Telobesedila3"/>
        <w:ind w:left="4608"/>
        <w:rPr>
          <w:rFonts w:ascii="Verdana" w:hAnsi="Verdana" w:cs="Calibri"/>
          <w:color w:val="000000" w:themeColor="text1"/>
          <w:sz w:val="20"/>
          <w:szCs w:val="20"/>
          <w:lang w:val="sl-SI"/>
        </w:rPr>
      </w:pPr>
    </w:p>
    <w:p w14:paraId="4ABCFEAE" w14:textId="42D362B3" w:rsidR="00657EE3" w:rsidRPr="006E7302" w:rsidRDefault="00657EE3" w:rsidP="00847DC8">
      <w:pPr>
        <w:pStyle w:val="Telobesedila3"/>
        <w:rPr>
          <w:rFonts w:ascii="Verdana" w:hAnsi="Verdana" w:cs="Calibri"/>
          <w:color w:val="000000" w:themeColor="text1"/>
          <w:sz w:val="20"/>
          <w:szCs w:val="20"/>
          <w:lang w:val="sl-SI"/>
        </w:rPr>
      </w:pPr>
      <w:r w:rsidRPr="006E7302">
        <w:rPr>
          <w:rFonts w:ascii="Verdana" w:hAnsi="Verdana" w:cs="Calibri"/>
          <w:color w:val="000000" w:themeColor="text1"/>
          <w:sz w:val="20"/>
          <w:szCs w:val="20"/>
          <w:lang w:val="sl-SI"/>
        </w:rPr>
        <w:t xml:space="preserve">  53. člen se spremeni tako, da se:</w:t>
      </w:r>
    </w:p>
    <w:p w14:paraId="4C63B7FC" w14:textId="77777777" w:rsidR="00CA089F" w:rsidRPr="006E7302" w:rsidRDefault="00CA089F" w:rsidP="00847DC8">
      <w:pPr>
        <w:pStyle w:val="Telobesedila3"/>
        <w:rPr>
          <w:rFonts w:ascii="Verdana" w:hAnsi="Verdana" w:cs="Calibri"/>
          <w:color w:val="000000" w:themeColor="text1"/>
          <w:sz w:val="20"/>
          <w:szCs w:val="20"/>
          <w:lang w:val="sl-SI"/>
        </w:rPr>
      </w:pPr>
    </w:p>
    <w:p w14:paraId="35B7276A" w14:textId="645E1512" w:rsidR="00CA089F" w:rsidRPr="006E7302" w:rsidRDefault="00CA089F" w:rsidP="00B300A2">
      <w:pPr>
        <w:pStyle w:val="Telobesedila3"/>
        <w:numPr>
          <w:ilvl w:val="0"/>
          <w:numId w:val="55"/>
        </w:numPr>
        <w:rPr>
          <w:rFonts w:ascii="Verdana" w:hAnsi="Verdana" w:cs="Calibri"/>
          <w:color w:val="000000" w:themeColor="text1"/>
          <w:sz w:val="20"/>
          <w:szCs w:val="20"/>
          <w:lang w:val="sl-SI"/>
        </w:rPr>
      </w:pPr>
      <w:r w:rsidRPr="006E7302">
        <w:rPr>
          <w:rFonts w:ascii="Verdana" w:hAnsi="Verdana" w:cs="Calibri"/>
          <w:color w:val="000000" w:themeColor="text1"/>
          <w:sz w:val="20"/>
          <w:szCs w:val="20"/>
          <w:lang w:val="sl-SI"/>
        </w:rPr>
        <w:t>v preglednici A. SKUPNI PODATKI v tretji vrstici za besedo »organizacije« doda »*«;</w:t>
      </w:r>
    </w:p>
    <w:p w14:paraId="5509E653" w14:textId="77777777" w:rsidR="00657EE3" w:rsidRPr="006E7302" w:rsidRDefault="00657EE3" w:rsidP="00847DC8">
      <w:pPr>
        <w:pStyle w:val="Telobesedila3"/>
        <w:rPr>
          <w:rFonts w:ascii="Verdana" w:hAnsi="Verdana" w:cs="Calibri"/>
          <w:color w:val="000000" w:themeColor="text1"/>
          <w:sz w:val="20"/>
          <w:szCs w:val="20"/>
          <w:lang w:val="sl-SI"/>
        </w:rPr>
      </w:pPr>
    </w:p>
    <w:p w14:paraId="77054E7F" w14:textId="07B02BE6" w:rsidR="00657EE3" w:rsidRPr="006E7302" w:rsidRDefault="00657EE3" w:rsidP="00B300A2">
      <w:pPr>
        <w:pStyle w:val="Telobesedila3"/>
        <w:numPr>
          <w:ilvl w:val="0"/>
          <w:numId w:val="55"/>
        </w:numPr>
        <w:rPr>
          <w:rFonts w:ascii="Verdana" w:hAnsi="Verdana" w:cs="Calibri"/>
          <w:sz w:val="20"/>
          <w:szCs w:val="20"/>
          <w:lang w:val="sl-SI"/>
        </w:rPr>
      </w:pPr>
      <w:r w:rsidRPr="006E7302">
        <w:rPr>
          <w:rFonts w:ascii="Verdana" w:hAnsi="Verdana" w:cs="Calibri"/>
          <w:color w:val="000000" w:themeColor="text1"/>
          <w:sz w:val="20"/>
          <w:szCs w:val="20"/>
          <w:lang w:val="sl-SI"/>
        </w:rPr>
        <w:t>pod preglednico A. SKUPNI PODATKI doda nov stavek »</w:t>
      </w:r>
      <w:r w:rsidRPr="006E7302">
        <w:rPr>
          <w:rFonts w:ascii="Verdana" w:hAnsi="Verdana" w:cs="Calibri"/>
          <w:sz w:val="20"/>
          <w:szCs w:val="20"/>
          <w:lang w:val="sl-SI"/>
        </w:rPr>
        <w:t>*Visokim strokovnim šolam šif</w:t>
      </w:r>
      <w:r w:rsidR="00B300A2">
        <w:rPr>
          <w:rFonts w:ascii="Verdana" w:hAnsi="Verdana" w:cs="Calibri"/>
          <w:sz w:val="20"/>
          <w:szCs w:val="20"/>
          <w:lang w:val="sl-SI"/>
        </w:rPr>
        <w:t>re</w:t>
      </w:r>
      <w:r w:rsidRPr="006E7302">
        <w:rPr>
          <w:rFonts w:ascii="Verdana" w:hAnsi="Verdana" w:cs="Calibri"/>
          <w:sz w:val="20"/>
          <w:szCs w:val="20"/>
          <w:lang w:val="sl-SI"/>
        </w:rPr>
        <w:t xml:space="preserve"> raziskovaln</w:t>
      </w:r>
      <w:r w:rsidR="00B300A2">
        <w:rPr>
          <w:rFonts w:ascii="Verdana" w:hAnsi="Verdana" w:cs="Calibri"/>
          <w:sz w:val="20"/>
          <w:szCs w:val="20"/>
          <w:lang w:val="sl-SI"/>
        </w:rPr>
        <w:t>e</w:t>
      </w:r>
      <w:r w:rsidRPr="006E7302">
        <w:rPr>
          <w:rFonts w:ascii="Verdana" w:hAnsi="Verdana" w:cs="Calibri"/>
          <w:sz w:val="20"/>
          <w:szCs w:val="20"/>
          <w:lang w:val="sl-SI"/>
        </w:rPr>
        <w:t xml:space="preserve"> organizacij</w:t>
      </w:r>
      <w:r w:rsidR="00B300A2">
        <w:rPr>
          <w:rFonts w:ascii="Verdana" w:hAnsi="Verdana" w:cs="Calibri"/>
          <w:sz w:val="20"/>
          <w:szCs w:val="20"/>
          <w:lang w:val="sl-SI"/>
        </w:rPr>
        <w:t xml:space="preserve">e </w:t>
      </w:r>
      <w:r w:rsidRPr="006E7302">
        <w:rPr>
          <w:rFonts w:ascii="Verdana" w:hAnsi="Verdana" w:cs="Calibri"/>
          <w:sz w:val="20"/>
          <w:szCs w:val="20"/>
          <w:lang w:val="sl-SI"/>
        </w:rPr>
        <w:t>ni potrebno pri</w:t>
      </w:r>
      <w:r w:rsidR="00B300A2">
        <w:rPr>
          <w:rFonts w:ascii="Verdana" w:hAnsi="Verdana" w:cs="Calibri"/>
          <w:sz w:val="20"/>
          <w:szCs w:val="20"/>
          <w:lang w:val="sl-SI"/>
        </w:rPr>
        <w:t>dobiti«</w:t>
      </w:r>
      <w:r w:rsidRPr="006E7302">
        <w:rPr>
          <w:rFonts w:ascii="Verdana" w:hAnsi="Verdana" w:cs="Calibri"/>
          <w:sz w:val="20"/>
          <w:szCs w:val="20"/>
          <w:lang w:val="sl-SI"/>
        </w:rPr>
        <w:t>;</w:t>
      </w:r>
    </w:p>
    <w:p w14:paraId="1CF933BE" w14:textId="77777777" w:rsidR="00A92FB2" w:rsidRPr="006E7302" w:rsidRDefault="00A92FB2" w:rsidP="00847DC8">
      <w:pPr>
        <w:pStyle w:val="Telobesedila3"/>
        <w:rPr>
          <w:rFonts w:ascii="Verdana" w:hAnsi="Verdana" w:cs="Calibri"/>
          <w:sz w:val="20"/>
          <w:szCs w:val="20"/>
          <w:lang w:val="sl-SI"/>
        </w:rPr>
      </w:pPr>
    </w:p>
    <w:p w14:paraId="08946EA1" w14:textId="77777777" w:rsidR="00ED1701" w:rsidRDefault="00ED1701" w:rsidP="00ED1701">
      <w:pPr>
        <w:pStyle w:val="Odstavekseznama"/>
        <w:numPr>
          <w:ilvl w:val="0"/>
          <w:numId w:val="55"/>
        </w:numPr>
        <w:jc w:val="both"/>
        <w:rPr>
          <w:rFonts w:ascii="Verdana" w:eastAsia="Calibri" w:hAnsi="Verdana" w:cs="Calibri"/>
          <w:iCs/>
          <w:sz w:val="20"/>
          <w:szCs w:val="20"/>
        </w:rPr>
      </w:pPr>
      <w:r w:rsidRPr="00ED1701">
        <w:rPr>
          <w:rFonts w:ascii="Verdana" w:hAnsi="Verdana" w:cs="Calibri"/>
          <w:color w:val="000000" w:themeColor="text1"/>
          <w:sz w:val="20"/>
          <w:szCs w:val="20"/>
        </w:rPr>
        <w:t>pri točki C. 2 ZASNOVA IZVAJANJA ŠTUDIJSKEGA PROGRAMA pri 4. standardu pod točko b) besedilo pod prvo preglednico nadomesti z naslednjim besedilom: »</w:t>
      </w:r>
      <w:r w:rsidRPr="00ED1701">
        <w:rPr>
          <w:rFonts w:ascii="Verdana" w:eastAsia="Calibri" w:hAnsi="Verdana" w:cs="Calibri"/>
          <w:iCs/>
          <w:sz w:val="20"/>
          <w:szCs w:val="20"/>
        </w:rPr>
        <w:t>* Za visokošolske učitelje na visokih strokovnih šolah in tuje visokošolske učitelje šifre raziskovalca ni potrebno pridobiti.«</w:t>
      </w:r>
      <w:r>
        <w:rPr>
          <w:rFonts w:ascii="Verdana" w:eastAsia="Calibri" w:hAnsi="Verdana" w:cs="Calibri"/>
          <w:iCs/>
          <w:sz w:val="20"/>
          <w:szCs w:val="20"/>
        </w:rPr>
        <w:t>;</w:t>
      </w:r>
    </w:p>
    <w:p w14:paraId="4164C026" w14:textId="77777777" w:rsidR="00ED1701" w:rsidRPr="00ED1701" w:rsidRDefault="00ED1701" w:rsidP="00ED1701">
      <w:pPr>
        <w:pStyle w:val="Odstavekseznama"/>
        <w:rPr>
          <w:rFonts w:ascii="Verdana" w:eastAsia="Calibri" w:hAnsi="Verdana" w:cs="Calibri"/>
          <w:iCs/>
          <w:sz w:val="20"/>
          <w:szCs w:val="20"/>
        </w:rPr>
      </w:pPr>
    </w:p>
    <w:p w14:paraId="58C3561E" w14:textId="1DDD4769" w:rsidR="00ED1701" w:rsidRPr="00ED1701" w:rsidRDefault="00ED1701" w:rsidP="00ED1701">
      <w:pPr>
        <w:pStyle w:val="Odstavekseznama"/>
        <w:numPr>
          <w:ilvl w:val="0"/>
          <w:numId w:val="55"/>
        </w:numPr>
        <w:jc w:val="both"/>
        <w:rPr>
          <w:rFonts w:ascii="Verdana" w:eastAsia="Calibri" w:hAnsi="Verdana" w:cs="Calibri"/>
          <w:iCs/>
          <w:sz w:val="20"/>
          <w:szCs w:val="20"/>
        </w:rPr>
      </w:pPr>
      <w:r w:rsidRPr="00ED1701">
        <w:rPr>
          <w:rFonts w:ascii="Verdana" w:hAnsi="Verdana" w:cs="Calibri"/>
          <w:color w:val="000000" w:themeColor="text1"/>
          <w:sz w:val="20"/>
          <w:szCs w:val="20"/>
        </w:rPr>
        <w:t>pri točki C. 2 ZASNOVA IZVAJANJA ŠTUDIJSKEGA PROGRAMA pri 4. standardu pod točko b)</w:t>
      </w:r>
      <w:r>
        <w:rPr>
          <w:rFonts w:ascii="Verdana" w:hAnsi="Verdana" w:cs="Calibri"/>
          <w:color w:val="000000" w:themeColor="text1"/>
          <w:sz w:val="20"/>
          <w:szCs w:val="20"/>
        </w:rPr>
        <w:t xml:space="preserve"> besedilo v okvirju za besedilom: </w:t>
      </w:r>
      <w:r w:rsidRPr="005B06BB">
        <w:rPr>
          <w:rFonts w:ascii="Verdana" w:hAnsi="Verdana" w:cs="Calibri"/>
          <w:i/>
          <w:iCs/>
          <w:color w:val="000000" w:themeColor="text1"/>
          <w:sz w:val="20"/>
          <w:szCs w:val="20"/>
        </w:rPr>
        <w:t>»</w:t>
      </w:r>
      <w:r w:rsidR="005B06BB" w:rsidRPr="001D1AD6">
        <w:rPr>
          <w:rFonts w:ascii="Verdana" w:hAnsi="Verdana"/>
          <w:i/>
          <w:iCs/>
          <w:sz w:val="20"/>
          <w:szCs w:val="20"/>
        </w:rPr>
        <w:t>Zagotavljanje minimalnih raziskovalnih standardov in izpolnjevanje pogojev za mentorstvo</w:t>
      </w:r>
      <w:r w:rsidR="005B06BB" w:rsidRPr="005F1F61">
        <w:rPr>
          <w:rFonts w:ascii="Verdana" w:hAnsi="Verdana"/>
          <w:sz w:val="20"/>
          <w:szCs w:val="20"/>
        </w:rPr>
        <w:t xml:space="preserve"> </w:t>
      </w:r>
      <w:r w:rsidRPr="00ED1701">
        <w:rPr>
          <w:rFonts w:ascii="Verdana" w:hAnsi="Verdana"/>
          <w:i/>
          <w:iCs/>
          <w:sz w:val="20"/>
          <w:szCs w:val="20"/>
        </w:rPr>
        <w:t>(če gre za študijski program tretje stopnje):</w:t>
      </w:r>
      <w:r>
        <w:rPr>
          <w:rFonts w:ascii="Verdana" w:hAnsi="Verdana"/>
          <w:sz w:val="20"/>
          <w:szCs w:val="20"/>
        </w:rPr>
        <w:t>«</w:t>
      </w:r>
      <w:r>
        <w:rPr>
          <w:rFonts w:ascii="Verdana" w:hAnsi="Verdana" w:cs="Calibri"/>
          <w:color w:val="000000" w:themeColor="text1"/>
          <w:sz w:val="20"/>
          <w:szCs w:val="20"/>
        </w:rPr>
        <w:t xml:space="preserve"> nadomesti z naslednjim besedilom:</w:t>
      </w:r>
    </w:p>
    <w:p w14:paraId="6DA6A6F8" w14:textId="77777777" w:rsidR="00ED1701" w:rsidRPr="00ED1701" w:rsidRDefault="00ED1701" w:rsidP="00ED1701">
      <w:pPr>
        <w:pStyle w:val="Odstavekseznama"/>
        <w:rPr>
          <w:rFonts w:ascii="Verdana" w:eastAsia="Calibri" w:hAnsi="Verdana" w:cs="Calibri"/>
          <w:iCs/>
          <w:sz w:val="20"/>
          <w:szCs w:val="20"/>
        </w:rPr>
      </w:pPr>
    </w:p>
    <w:p w14:paraId="0CB1FBD2" w14:textId="4CF74832" w:rsidR="00ED1701" w:rsidRPr="00B300A2" w:rsidRDefault="00ED1701" w:rsidP="00ED1701">
      <w:pPr>
        <w:pStyle w:val="Odstavekseznama"/>
        <w:rPr>
          <w:rFonts w:ascii="Verdana" w:hAnsi="Verdana"/>
          <w:sz w:val="20"/>
          <w:szCs w:val="20"/>
        </w:rPr>
      </w:pPr>
      <w:r>
        <w:rPr>
          <w:rFonts w:ascii="Verdana" w:hAnsi="Verdana"/>
          <w:sz w:val="20"/>
          <w:szCs w:val="20"/>
        </w:rPr>
        <w:t>»</w:t>
      </w:r>
      <w:r w:rsidR="00A92FB2" w:rsidRPr="00B300A2">
        <w:rPr>
          <w:rFonts w:ascii="Verdana" w:hAnsi="Verdana"/>
          <w:sz w:val="20"/>
          <w:szCs w:val="20"/>
        </w:rPr>
        <w:t xml:space="preserve"> </w:t>
      </w:r>
    </w:p>
    <w:tbl>
      <w:tblPr>
        <w:tblStyle w:val="Tabelamrea"/>
        <w:tblW w:w="0" w:type="auto"/>
        <w:tblLook w:val="04A0" w:firstRow="1" w:lastRow="0" w:firstColumn="1" w:lastColumn="0" w:noHBand="0" w:noVBand="1"/>
      </w:tblPr>
      <w:tblGrid>
        <w:gridCol w:w="9062"/>
      </w:tblGrid>
      <w:tr w:rsidR="00ED1701" w:rsidRPr="005F1F61" w14:paraId="70203F63" w14:textId="77777777" w:rsidTr="00D76E83">
        <w:tc>
          <w:tcPr>
            <w:tcW w:w="9062" w:type="dxa"/>
          </w:tcPr>
          <w:p w14:paraId="23165778" w14:textId="77777777" w:rsidR="00ED1701" w:rsidRPr="00ED1701" w:rsidRDefault="00ED1701" w:rsidP="00D76E83">
            <w:pPr>
              <w:jc w:val="both"/>
              <w:rPr>
                <w:rFonts w:ascii="Verdana" w:hAnsi="Verdana"/>
                <w:sz w:val="20"/>
                <w:szCs w:val="20"/>
              </w:rPr>
            </w:pPr>
            <w:bookmarkStart w:id="2" w:name="_Hlk25050380"/>
            <w:r w:rsidRPr="00ED1701">
              <w:rPr>
                <w:rFonts w:ascii="Verdana" w:hAnsi="Verdana"/>
                <w:sz w:val="20"/>
                <w:szCs w:val="20"/>
              </w:rPr>
              <w:lastRenderedPageBreak/>
              <w:t>Visokošolski zavod, ki izvaja (oziroma bo izvajal) študijski program tretje stopnje, je v zadnjih petih letih pridobil projektna sredstva v skupni vrednosti (v EUR): ___________.</w:t>
            </w:r>
          </w:p>
          <w:p w14:paraId="2B266891" w14:textId="77777777" w:rsidR="00ED1701" w:rsidRPr="00ED1701" w:rsidRDefault="00ED1701" w:rsidP="00D76E83">
            <w:pPr>
              <w:jc w:val="both"/>
              <w:rPr>
                <w:rFonts w:ascii="Verdana" w:hAnsi="Verdana"/>
                <w:sz w:val="20"/>
                <w:szCs w:val="20"/>
              </w:rPr>
            </w:pPr>
          </w:p>
          <w:p w14:paraId="7B865192" w14:textId="77777777" w:rsidR="00ED1701" w:rsidRPr="00ED1701" w:rsidRDefault="00ED1701" w:rsidP="00D76E83">
            <w:pPr>
              <w:jc w:val="both"/>
              <w:rPr>
                <w:rFonts w:ascii="Verdana" w:hAnsi="Verdana"/>
                <w:sz w:val="20"/>
                <w:szCs w:val="20"/>
              </w:rPr>
            </w:pPr>
            <w:r w:rsidRPr="00ED1701">
              <w:rPr>
                <w:rFonts w:ascii="Verdana" w:hAnsi="Verdana"/>
                <w:sz w:val="20"/>
                <w:szCs w:val="20"/>
              </w:rPr>
              <w:t>Pojasnilo visokošolskega zavoda glede izpolnjevanja kadrovskih pogojev za študijske programe tretje stopnje:</w:t>
            </w:r>
          </w:p>
          <w:p w14:paraId="6AF45881" w14:textId="77777777" w:rsidR="00ED1701" w:rsidRPr="00ED1701" w:rsidRDefault="00ED1701" w:rsidP="00D76E83">
            <w:pPr>
              <w:jc w:val="both"/>
            </w:pPr>
          </w:p>
          <w:p w14:paraId="3AF4407A" w14:textId="77777777" w:rsidR="00ED1701" w:rsidRPr="00ED1701" w:rsidRDefault="00ED1701" w:rsidP="00D76E83">
            <w:pPr>
              <w:jc w:val="both"/>
              <w:rPr>
                <w:rFonts w:ascii="Verdana" w:hAnsi="Verdana"/>
                <w:i/>
                <w:sz w:val="16"/>
                <w:szCs w:val="16"/>
              </w:rPr>
            </w:pPr>
            <w:r w:rsidRPr="00ED1701">
              <w:rPr>
                <w:rFonts w:ascii="Verdana" w:hAnsi="Verdana"/>
                <w:i/>
                <w:sz w:val="16"/>
                <w:szCs w:val="16"/>
              </w:rPr>
              <w:t xml:space="preserve">(Študijski programi tretje stopnje morajo zagotavljati visoke raziskovalne standarde. Minimalni raziskovalni standardi za študijske programe tretje stopnje so: </w:t>
            </w:r>
          </w:p>
          <w:p w14:paraId="475A6CA6" w14:textId="77777777" w:rsidR="00ED1701" w:rsidRPr="00ED1701" w:rsidRDefault="00ED1701" w:rsidP="00D76E83">
            <w:pPr>
              <w:jc w:val="both"/>
              <w:rPr>
                <w:rFonts w:ascii="Verdana" w:hAnsi="Verdana"/>
                <w:i/>
                <w:sz w:val="16"/>
                <w:szCs w:val="16"/>
              </w:rPr>
            </w:pPr>
            <w:r w:rsidRPr="00ED1701">
              <w:rPr>
                <w:rFonts w:ascii="Verdana" w:hAnsi="Verdana"/>
                <w:i/>
                <w:sz w:val="16"/>
                <w:szCs w:val="16"/>
              </w:rPr>
              <w:t>- visokošolski zavod, ki izvaja oziroma bo izvajal študijski program tretje stopnje, je v zadnjih petih letih pridobil raziskovalne ali razvojne ali sicer akademsko relevantne projekte, ki so financirani z javnimi sredstvi, sredstvi iz tujine ali sredstvi iz gospodarstva v skupni minimalni vrednosti 50.000 EUR.</w:t>
            </w:r>
          </w:p>
          <w:p w14:paraId="7306FE75" w14:textId="77777777" w:rsidR="00ED1701" w:rsidRDefault="00ED1701" w:rsidP="00D76E83">
            <w:pPr>
              <w:jc w:val="both"/>
              <w:rPr>
                <w:rFonts w:ascii="Verdana" w:hAnsi="Verdana"/>
                <w:i/>
                <w:sz w:val="16"/>
                <w:szCs w:val="16"/>
              </w:rPr>
            </w:pPr>
            <w:r w:rsidRPr="00ED1701">
              <w:rPr>
                <w:rFonts w:ascii="Verdana" w:hAnsi="Verdana"/>
                <w:i/>
                <w:sz w:val="16"/>
                <w:szCs w:val="16"/>
              </w:rPr>
              <w:t>- nosilci predmetov študijskega programa tretje stopnje morajo v obdobju zadnjih petih letih biti raziskovalno, razvojno, oziroma sicer akademsko-relevantno aktivni vsaj do te mere, da izpolnjujejo potrebne pogoje za izvolitev najmanj v naziv docenta, ki jih določajo minimalni standardi agencije.)</w:t>
            </w:r>
          </w:p>
          <w:p w14:paraId="6E5CCCC1" w14:textId="77777777" w:rsidR="00ED1701" w:rsidRPr="005F1F61" w:rsidRDefault="00ED1701" w:rsidP="00D76E83">
            <w:pPr>
              <w:jc w:val="both"/>
              <w:rPr>
                <w:rFonts w:ascii="Verdana" w:hAnsi="Verdana"/>
                <w:sz w:val="16"/>
                <w:szCs w:val="16"/>
              </w:rPr>
            </w:pPr>
          </w:p>
          <w:p w14:paraId="79280ADC" w14:textId="77777777" w:rsidR="00ED1701" w:rsidRPr="005F1F61" w:rsidRDefault="00ED1701" w:rsidP="00D76E83">
            <w:pPr>
              <w:jc w:val="both"/>
              <w:rPr>
                <w:rFonts w:ascii="Verdana" w:hAnsi="Verdana"/>
                <w:sz w:val="20"/>
                <w:szCs w:val="20"/>
              </w:rPr>
            </w:pPr>
            <w:r w:rsidRPr="005F1F61">
              <w:rPr>
                <w:rFonts w:ascii="Verdana" w:hAnsi="Verdana"/>
                <w:sz w:val="20"/>
                <w:szCs w:val="20"/>
              </w:rPr>
              <w:t>Navedite seznam nosilcev, ki izpolnjujejo pogoje za mentorstvo doktorskim študentom, in za vsakega nosilca utemeljite zmožnost za mentorstvo:</w:t>
            </w:r>
          </w:p>
          <w:p w14:paraId="103598C7" w14:textId="77777777" w:rsidR="00ED1701" w:rsidRPr="005F1F61" w:rsidRDefault="00ED1701" w:rsidP="00D76E83">
            <w:pPr>
              <w:tabs>
                <w:tab w:val="left" w:pos="3150"/>
              </w:tabs>
              <w:jc w:val="both"/>
              <w:rPr>
                <w:rFonts w:ascii="Verdana" w:hAnsi="Verdana"/>
                <w:sz w:val="16"/>
                <w:szCs w:val="16"/>
              </w:rPr>
            </w:pPr>
            <w:r w:rsidRPr="005F1F61">
              <w:rPr>
                <w:rFonts w:ascii="Verdana" w:hAnsi="Verdana"/>
                <w:sz w:val="16"/>
                <w:szCs w:val="16"/>
              </w:rPr>
              <w:tab/>
            </w:r>
          </w:p>
          <w:p w14:paraId="42EB0477" w14:textId="7471C472" w:rsidR="00ED1701" w:rsidRPr="005F1F61" w:rsidRDefault="00ED1701" w:rsidP="00D76E83">
            <w:pPr>
              <w:jc w:val="both"/>
              <w:rPr>
                <w:rFonts w:ascii="Verdana" w:hAnsi="Verdana"/>
                <w:i/>
                <w:sz w:val="16"/>
                <w:szCs w:val="16"/>
              </w:rPr>
            </w:pPr>
            <w:r w:rsidRPr="005F1F61">
              <w:rPr>
                <w:rFonts w:ascii="Verdana" w:hAnsi="Verdana"/>
                <w:i/>
                <w:sz w:val="16"/>
                <w:szCs w:val="16"/>
              </w:rPr>
              <w:t>(Temeljno izhodišče za kakovostno raziskovalno delo pri doktorskem študiju je zmožnost za mentorstvo doktorskim študentom. Pri ugotavljanju zmožnosti se upoštevajo delovne obveznosti nosilcev ter njihovo raziskovalno delo. Mentorjeve pedagoške, znanstvene in raziskovalne reference morajo biti področno ustrezne, na visoki ravni in aktualne.</w:t>
            </w:r>
          </w:p>
          <w:p w14:paraId="4D172E75" w14:textId="77777777" w:rsidR="00ED1701" w:rsidRPr="005F1F61" w:rsidRDefault="00ED1701" w:rsidP="00D76E83">
            <w:pPr>
              <w:jc w:val="both"/>
              <w:rPr>
                <w:rFonts w:ascii="Verdana" w:hAnsi="Verdana"/>
                <w:i/>
                <w:sz w:val="16"/>
                <w:szCs w:val="16"/>
              </w:rPr>
            </w:pPr>
          </w:p>
          <w:p w14:paraId="0D5E278F" w14:textId="77777777" w:rsidR="00ED1701" w:rsidRPr="005F1F61" w:rsidRDefault="00ED1701" w:rsidP="00D76E83">
            <w:pPr>
              <w:jc w:val="both"/>
            </w:pPr>
            <w:r w:rsidRPr="005F1F61">
              <w:rPr>
                <w:rFonts w:ascii="Verdana" w:hAnsi="Verdana"/>
                <w:i/>
                <w:sz w:val="16"/>
                <w:szCs w:val="16"/>
              </w:rPr>
              <w:t>Priporočeno največje število doktorskih študentov na mentorja je 5 na doktorski študijski program. Priporočeno je tudi, da je mentor nosilec ali sodeluje v področno primernih raziskovalnih projektih oziroma programih.)</w:t>
            </w:r>
          </w:p>
        </w:tc>
      </w:tr>
    </w:tbl>
    <w:bookmarkEnd w:id="2"/>
    <w:p w14:paraId="5C716CBB" w14:textId="0F5E3FA2" w:rsidR="00A92FB2" w:rsidRPr="00B300A2" w:rsidRDefault="00ED1701" w:rsidP="00ED1701">
      <w:pPr>
        <w:pStyle w:val="Odstavekseznama"/>
        <w:rPr>
          <w:rFonts w:ascii="Verdana" w:hAnsi="Verdana"/>
          <w:sz w:val="20"/>
          <w:szCs w:val="20"/>
        </w:rPr>
      </w:pPr>
      <w:r>
        <w:rPr>
          <w:rFonts w:ascii="Verdana" w:hAnsi="Verdana"/>
          <w:sz w:val="20"/>
          <w:szCs w:val="20"/>
        </w:rPr>
        <w:t>«</w:t>
      </w:r>
    </w:p>
    <w:p w14:paraId="28086394" w14:textId="77777777" w:rsidR="00A92FB2" w:rsidRPr="006E7302" w:rsidRDefault="00A92FB2" w:rsidP="00A92FB2">
      <w:pPr>
        <w:rPr>
          <w:rFonts w:ascii="Verdana" w:hAnsi="Verdana"/>
          <w:sz w:val="20"/>
          <w:szCs w:val="20"/>
        </w:rPr>
      </w:pPr>
    </w:p>
    <w:p w14:paraId="05FEE63B" w14:textId="77777777" w:rsidR="00020A9A" w:rsidRPr="006E7302" w:rsidRDefault="00020A9A" w:rsidP="0073077A">
      <w:pPr>
        <w:jc w:val="both"/>
        <w:rPr>
          <w:rFonts w:ascii="Verdana" w:hAnsi="Verdana" w:cs="Calibri"/>
          <w:color w:val="000000" w:themeColor="text1"/>
          <w:sz w:val="20"/>
          <w:szCs w:val="20"/>
        </w:rPr>
      </w:pPr>
    </w:p>
    <w:p w14:paraId="1ED30F52" w14:textId="1F6020D7" w:rsidR="00020A9A" w:rsidRPr="006E7302" w:rsidRDefault="00020A9A" w:rsidP="005B21F6">
      <w:pPr>
        <w:pStyle w:val="Odstavekseznama"/>
        <w:numPr>
          <w:ilvl w:val="0"/>
          <w:numId w:val="53"/>
        </w:numPr>
        <w:jc w:val="both"/>
        <w:rPr>
          <w:rFonts w:ascii="Verdana" w:hAnsi="Verdana" w:cs="Calibri"/>
          <w:color w:val="000000" w:themeColor="text1"/>
          <w:sz w:val="20"/>
          <w:szCs w:val="20"/>
        </w:rPr>
      </w:pPr>
      <w:r w:rsidRPr="006E7302">
        <w:rPr>
          <w:rFonts w:ascii="Verdana" w:hAnsi="Verdana" w:cs="Calibri"/>
          <w:color w:val="000000" w:themeColor="text1"/>
          <w:sz w:val="20"/>
          <w:szCs w:val="20"/>
        </w:rPr>
        <w:t>člen</w:t>
      </w:r>
    </w:p>
    <w:p w14:paraId="615F14CF" w14:textId="77777777" w:rsidR="00A36F51" w:rsidRPr="006E7302" w:rsidRDefault="00A36F51" w:rsidP="0073077A">
      <w:pPr>
        <w:jc w:val="both"/>
        <w:rPr>
          <w:rFonts w:ascii="Verdana" w:hAnsi="Verdana" w:cs="Calibri"/>
          <w:color w:val="000000" w:themeColor="text1"/>
          <w:sz w:val="20"/>
          <w:szCs w:val="20"/>
        </w:rPr>
      </w:pPr>
    </w:p>
    <w:p w14:paraId="244F7974" w14:textId="77777777" w:rsidR="00020A9A" w:rsidRPr="006E7302" w:rsidRDefault="00020A9A" w:rsidP="0073077A">
      <w:pPr>
        <w:jc w:val="both"/>
        <w:rPr>
          <w:rFonts w:ascii="Verdana" w:hAnsi="Verdana" w:cs="Calibri"/>
          <w:color w:val="000000" w:themeColor="text1"/>
          <w:sz w:val="20"/>
          <w:szCs w:val="20"/>
        </w:rPr>
      </w:pPr>
    </w:p>
    <w:p w14:paraId="51C5F4A3" w14:textId="773E80D3" w:rsidR="00A92FB2" w:rsidRPr="006E7302" w:rsidRDefault="00020A9A" w:rsidP="0073077A">
      <w:pPr>
        <w:jc w:val="both"/>
        <w:rPr>
          <w:rFonts w:ascii="Verdana" w:hAnsi="Verdana" w:cs="Calibri"/>
          <w:color w:val="000000" w:themeColor="text1"/>
          <w:sz w:val="20"/>
          <w:szCs w:val="20"/>
        </w:rPr>
      </w:pPr>
      <w:r w:rsidRPr="006E7302">
        <w:rPr>
          <w:rFonts w:ascii="Verdana" w:hAnsi="Verdana" w:cs="Calibri"/>
          <w:color w:val="000000" w:themeColor="text1"/>
          <w:sz w:val="20"/>
          <w:szCs w:val="20"/>
        </w:rPr>
        <w:t xml:space="preserve">54. člen se spremeni tako, da </w:t>
      </w:r>
      <w:r w:rsidR="00A92FB2" w:rsidRPr="006E7302">
        <w:rPr>
          <w:rFonts w:ascii="Verdana" w:hAnsi="Verdana" w:cs="Calibri"/>
          <w:color w:val="000000" w:themeColor="text1"/>
          <w:sz w:val="20"/>
          <w:szCs w:val="20"/>
        </w:rPr>
        <w:t xml:space="preserve">se: </w:t>
      </w:r>
    </w:p>
    <w:p w14:paraId="222BCAF7" w14:textId="77777777" w:rsidR="00047EC5" w:rsidRPr="006E7302" w:rsidRDefault="00047EC5" w:rsidP="0073077A">
      <w:pPr>
        <w:jc w:val="both"/>
        <w:rPr>
          <w:rFonts w:ascii="Verdana" w:hAnsi="Verdana" w:cs="Calibri"/>
          <w:color w:val="000000" w:themeColor="text1"/>
          <w:sz w:val="20"/>
          <w:szCs w:val="20"/>
        </w:rPr>
      </w:pPr>
    </w:p>
    <w:p w14:paraId="2ED0AC4A" w14:textId="085B4AFA" w:rsidR="00047EC5" w:rsidRPr="006E7302" w:rsidRDefault="00047EC5" w:rsidP="00ED1701">
      <w:pPr>
        <w:pStyle w:val="Telobesedila3"/>
        <w:numPr>
          <w:ilvl w:val="0"/>
          <w:numId w:val="56"/>
        </w:numPr>
        <w:rPr>
          <w:rFonts w:ascii="Verdana" w:hAnsi="Verdana" w:cs="Calibri"/>
          <w:color w:val="000000" w:themeColor="text1"/>
          <w:sz w:val="20"/>
          <w:szCs w:val="20"/>
          <w:lang w:val="sl-SI"/>
        </w:rPr>
      </w:pPr>
      <w:r w:rsidRPr="006E7302">
        <w:rPr>
          <w:rFonts w:ascii="Verdana" w:hAnsi="Verdana" w:cs="Calibri"/>
          <w:color w:val="000000" w:themeColor="text1"/>
          <w:sz w:val="20"/>
          <w:szCs w:val="20"/>
          <w:lang w:val="sl-SI"/>
        </w:rPr>
        <w:t>v preglednici A. SKUPNI PODATKI v tretji vrstici za besedo »organizacije« doda »*«;</w:t>
      </w:r>
    </w:p>
    <w:p w14:paraId="366E9BDC" w14:textId="77777777" w:rsidR="00A92FB2" w:rsidRPr="006E7302" w:rsidRDefault="00A92FB2" w:rsidP="0073077A">
      <w:pPr>
        <w:jc w:val="both"/>
        <w:rPr>
          <w:rFonts w:ascii="Verdana" w:hAnsi="Verdana" w:cs="Calibri"/>
          <w:color w:val="000000" w:themeColor="text1"/>
          <w:sz w:val="20"/>
          <w:szCs w:val="20"/>
          <w:highlight w:val="yellow"/>
        </w:rPr>
      </w:pPr>
    </w:p>
    <w:p w14:paraId="687A49D0" w14:textId="54008B96" w:rsidR="00A92FB2" w:rsidRPr="00ED1701" w:rsidRDefault="00A92FB2" w:rsidP="00ED1701">
      <w:pPr>
        <w:pStyle w:val="Telobesedila3"/>
        <w:numPr>
          <w:ilvl w:val="0"/>
          <w:numId w:val="56"/>
        </w:numPr>
        <w:rPr>
          <w:rFonts w:ascii="Verdana" w:hAnsi="Verdana" w:cs="Calibri"/>
          <w:sz w:val="20"/>
          <w:szCs w:val="20"/>
          <w:lang w:val="sl-SI"/>
        </w:rPr>
      </w:pPr>
      <w:r w:rsidRPr="006E7302">
        <w:rPr>
          <w:rFonts w:ascii="Verdana" w:hAnsi="Verdana" w:cs="Calibri"/>
          <w:color w:val="000000" w:themeColor="text1"/>
          <w:sz w:val="20"/>
          <w:szCs w:val="20"/>
          <w:lang w:val="sl-SI"/>
        </w:rPr>
        <w:t>pod preglednico A. SKUPNI PODATKI doda nov stavek »</w:t>
      </w:r>
      <w:r w:rsidRPr="006E7302">
        <w:rPr>
          <w:rFonts w:ascii="Verdana" w:hAnsi="Verdana" w:cs="Calibri"/>
          <w:sz w:val="20"/>
          <w:szCs w:val="20"/>
          <w:lang w:val="sl-SI"/>
        </w:rPr>
        <w:t>*</w:t>
      </w:r>
      <w:r w:rsidR="00ED1701" w:rsidRPr="00ED1701">
        <w:rPr>
          <w:rFonts w:ascii="Verdana" w:hAnsi="Verdana"/>
          <w:sz w:val="20"/>
          <w:szCs w:val="20"/>
        </w:rPr>
        <w:t xml:space="preserve">Visokim </w:t>
      </w:r>
      <w:proofErr w:type="spellStart"/>
      <w:r w:rsidR="00ED1701" w:rsidRPr="00ED1701">
        <w:rPr>
          <w:rFonts w:ascii="Verdana" w:hAnsi="Verdana"/>
          <w:sz w:val="20"/>
          <w:szCs w:val="20"/>
        </w:rPr>
        <w:t>strokovnim</w:t>
      </w:r>
      <w:proofErr w:type="spellEnd"/>
      <w:r w:rsidR="00ED1701" w:rsidRPr="00ED1701">
        <w:rPr>
          <w:rFonts w:ascii="Verdana" w:hAnsi="Verdana"/>
          <w:sz w:val="20"/>
          <w:szCs w:val="20"/>
        </w:rPr>
        <w:t xml:space="preserve"> </w:t>
      </w:r>
      <w:proofErr w:type="spellStart"/>
      <w:r w:rsidR="00ED1701" w:rsidRPr="00ED1701">
        <w:rPr>
          <w:rFonts w:ascii="Verdana" w:hAnsi="Verdana"/>
          <w:sz w:val="20"/>
          <w:szCs w:val="20"/>
        </w:rPr>
        <w:t>šolam</w:t>
      </w:r>
      <w:proofErr w:type="spellEnd"/>
      <w:r w:rsidR="00ED1701" w:rsidRPr="00ED1701">
        <w:rPr>
          <w:rFonts w:ascii="Verdana" w:hAnsi="Verdana"/>
          <w:sz w:val="20"/>
          <w:szCs w:val="20"/>
        </w:rPr>
        <w:t xml:space="preserve"> šifre </w:t>
      </w:r>
      <w:proofErr w:type="spellStart"/>
      <w:r w:rsidR="00ED1701" w:rsidRPr="00ED1701">
        <w:rPr>
          <w:rFonts w:ascii="Verdana" w:hAnsi="Verdana"/>
          <w:sz w:val="20"/>
          <w:szCs w:val="20"/>
        </w:rPr>
        <w:t>raziskovalne</w:t>
      </w:r>
      <w:proofErr w:type="spellEnd"/>
      <w:r w:rsidR="00ED1701" w:rsidRPr="00ED1701">
        <w:rPr>
          <w:rFonts w:ascii="Verdana" w:hAnsi="Verdana"/>
          <w:sz w:val="20"/>
          <w:szCs w:val="20"/>
        </w:rPr>
        <w:t xml:space="preserve"> organizacije ni potrebno pridobiti</w:t>
      </w:r>
      <w:r w:rsidRPr="00ED1701">
        <w:rPr>
          <w:rFonts w:ascii="Verdana" w:hAnsi="Verdana" w:cs="Calibri"/>
          <w:sz w:val="20"/>
          <w:szCs w:val="20"/>
          <w:lang w:val="sl-SI"/>
        </w:rPr>
        <w:t>.«;</w:t>
      </w:r>
    </w:p>
    <w:p w14:paraId="52BCA345" w14:textId="77777777" w:rsidR="00A92FB2" w:rsidRPr="006E7302" w:rsidRDefault="00A92FB2" w:rsidP="00847DC8">
      <w:pPr>
        <w:rPr>
          <w:rFonts w:ascii="Verdana" w:hAnsi="Verdana"/>
          <w:sz w:val="20"/>
          <w:szCs w:val="20"/>
          <w:highlight w:val="yellow"/>
        </w:rPr>
      </w:pPr>
    </w:p>
    <w:p w14:paraId="38273533" w14:textId="5514FD53" w:rsidR="00ED1701" w:rsidRPr="00D1798A" w:rsidRDefault="00ED1701" w:rsidP="00ED1701">
      <w:pPr>
        <w:pStyle w:val="Odstavekseznama"/>
        <w:numPr>
          <w:ilvl w:val="0"/>
          <w:numId w:val="55"/>
        </w:numPr>
        <w:jc w:val="both"/>
        <w:rPr>
          <w:rFonts w:ascii="Verdana" w:eastAsia="Calibri" w:hAnsi="Verdana" w:cs="Calibri"/>
          <w:iCs/>
          <w:sz w:val="20"/>
          <w:szCs w:val="20"/>
        </w:rPr>
      </w:pPr>
      <w:r w:rsidRPr="00ED1701">
        <w:rPr>
          <w:rFonts w:ascii="Verdana" w:hAnsi="Verdana" w:cs="Calibri"/>
          <w:color w:val="000000" w:themeColor="text1"/>
          <w:sz w:val="20"/>
          <w:szCs w:val="20"/>
        </w:rPr>
        <w:t xml:space="preserve">pri točki C. 2 </w:t>
      </w:r>
      <w:r w:rsidRPr="00ED1701">
        <w:rPr>
          <w:rFonts w:ascii="Verdana" w:eastAsia="Calibri" w:hAnsi="Verdana" w:cs="Calibri"/>
          <w:bCs/>
          <w:sz w:val="20"/>
          <w:szCs w:val="20"/>
        </w:rPr>
        <w:t>SPREMINJANJE IN POSODABLJANJE ŠTUDIJSKEGA PROGRAMA</w:t>
      </w:r>
      <w:r w:rsidRPr="00ED1701">
        <w:rPr>
          <w:rFonts w:ascii="Verdana" w:hAnsi="Verdana" w:cs="Calibri"/>
          <w:color w:val="000000" w:themeColor="text1"/>
          <w:sz w:val="20"/>
          <w:szCs w:val="20"/>
        </w:rPr>
        <w:t xml:space="preserve"> pri 4. standardu pod točko </w:t>
      </w:r>
      <w:r w:rsidR="00D1798A">
        <w:rPr>
          <w:rFonts w:ascii="Verdana" w:hAnsi="Verdana" w:cs="Calibri"/>
          <w:color w:val="000000" w:themeColor="text1"/>
          <w:sz w:val="20"/>
          <w:szCs w:val="20"/>
        </w:rPr>
        <w:t>f</w:t>
      </w:r>
      <w:r w:rsidRPr="00ED1701">
        <w:rPr>
          <w:rFonts w:ascii="Verdana" w:hAnsi="Verdana" w:cs="Calibri"/>
          <w:color w:val="000000" w:themeColor="text1"/>
          <w:sz w:val="20"/>
          <w:szCs w:val="20"/>
        </w:rPr>
        <w:t>)</w:t>
      </w:r>
      <w:r>
        <w:rPr>
          <w:rFonts w:ascii="Verdana" w:hAnsi="Verdana" w:cs="Calibri"/>
          <w:color w:val="000000" w:themeColor="text1"/>
          <w:sz w:val="20"/>
          <w:szCs w:val="20"/>
        </w:rPr>
        <w:t xml:space="preserve"> besedilo v okvirju za besedilom: </w:t>
      </w:r>
      <w:r w:rsidRPr="00ED1701">
        <w:rPr>
          <w:rFonts w:ascii="Verdana" w:hAnsi="Verdana" w:cs="Calibri"/>
          <w:i/>
          <w:iCs/>
          <w:color w:val="000000" w:themeColor="text1"/>
          <w:sz w:val="20"/>
          <w:szCs w:val="20"/>
        </w:rPr>
        <w:t>»</w:t>
      </w:r>
      <w:r w:rsidR="005B06BB" w:rsidRPr="001D1AD6">
        <w:rPr>
          <w:rFonts w:ascii="Verdana" w:hAnsi="Verdana"/>
          <w:i/>
          <w:iCs/>
          <w:sz w:val="20"/>
          <w:szCs w:val="20"/>
        </w:rPr>
        <w:t>Zagotavljanje minimalnih raziskovalnih standardov in izpolnjevanje pogojev za mentorstvo</w:t>
      </w:r>
      <w:r w:rsidR="005B06BB" w:rsidRPr="005F1F61">
        <w:rPr>
          <w:rFonts w:ascii="Verdana" w:hAnsi="Verdana"/>
          <w:sz w:val="20"/>
          <w:szCs w:val="20"/>
        </w:rPr>
        <w:t xml:space="preserve"> </w:t>
      </w:r>
      <w:r w:rsidRPr="00ED1701">
        <w:rPr>
          <w:rFonts w:ascii="Verdana" w:hAnsi="Verdana"/>
          <w:i/>
          <w:iCs/>
          <w:sz w:val="20"/>
          <w:szCs w:val="20"/>
        </w:rPr>
        <w:t>(če gre za študijski program tretje stopnje):</w:t>
      </w:r>
      <w:r>
        <w:rPr>
          <w:rFonts w:ascii="Verdana" w:hAnsi="Verdana"/>
          <w:sz w:val="20"/>
          <w:szCs w:val="20"/>
        </w:rPr>
        <w:t>«</w:t>
      </w:r>
      <w:r>
        <w:rPr>
          <w:rFonts w:ascii="Verdana" w:hAnsi="Verdana" w:cs="Calibri"/>
          <w:color w:val="000000" w:themeColor="text1"/>
          <w:sz w:val="20"/>
          <w:szCs w:val="20"/>
        </w:rPr>
        <w:t xml:space="preserve"> nadomesti z naslednjim besedilom:</w:t>
      </w:r>
    </w:p>
    <w:p w14:paraId="390BA04F" w14:textId="0E11BD5C" w:rsidR="00D1798A" w:rsidRDefault="00D1798A" w:rsidP="00D1798A">
      <w:pPr>
        <w:pStyle w:val="Odstavekseznama"/>
        <w:jc w:val="both"/>
        <w:rPr>
          <w:rFonts w:ascii="Verdana" w:hAnsi="Verdana" w:cs="Calibri"/>
          <w:color w:val="000000" w:themeColor="text1"/>
          <w:sz w:val="20"/>
          <w:szCs w:val="20"/>
        </w:rPr>
      </w:pPr>
    </w:p>
    <w:tbl>
      <w:tblPr>
        <w:tblStyle w:val="Tabelamrea"/>
        <w:tblW w:w="0" w:type="auto"/>
        <w:tblLook w:val="04A0" w:firstRow="1" w:lastRow="0" w:firstColumn="1" w:lastColumn="0" w:noHBand="0" w:noVBand="1"/>
      </w:tblPr>
      <w:tblGrid>
        <w:gridCol w:w="9062"/>
      </w:tblGrid>
      <w:tr w:rsidR="00D1798A" w:rsidRPr="005F1F61" w14:paraId="57E90EDF" w14:textId="77777777" w:rsidTr="00D76E83">
        <w:tc>
          <w:tcPr>
            <w:tcW w:w="9062" w:type="dxa"/>
          </w:tcPr>
          <w:p w14:paraId="086148E8" w14:textId="77777777" w:rsidR="00D1798A" w:rsidRPr="00D1798A" w:rsidRDefault="00D1798A" w:rsidP="00D76E83">
            <w:pPr>
              <w:jc w:val="both"/>
              <w:rPr>
                <w:rFonts w:ascii="Verdana" w:hAnsi="Verdana"/>
                <w:sz w:val="20"/>
                <w:szCs w:val="20"/>
              </w:rPr>
            </w:pPr>
            <w:r w:rsidRPr="00D1798A">
              <w:rPr>
                <w:rFonts w:ascii="Verdana" w:hAnsi="Verdana"/>
                <w:sz w:val="20"/>
                <w:szCs w:val="20"/>
              </w:rPr>
              <w:t>Visokošolski zavod, ki izvaja (oziroma bo izvajal) študijski program tretje stopnje, je v zadnjih petih letih pridobil projektna sredstva v skupni vrednosti (v EUR): ___________.</w:t>
            </w:r>
          </w:p>
          <w:p w14:paraId="1736A887" w14:textId="77777777" w:rsidR="00D1798A" w:rsidRPr="00D1798A" w:rsidRDefault="00D1798A" w:rsidP="00D76E83">
            <w:pPr>
              <w:jc w:val="both"/>
              <w:rPr>
                <w:rFonts w:ascii="Verdana" w:hAnsi="Verdana"/>
                <w:sz w:val="20"/>
                <w:szCs w:val="20"/>
              </w:rPr>
            </w:pPr>
          </w:p>
          <w:p w14:paraId="26EBF805" w14:textId="77777777" w:rsidR="00D1798A" w:rsidRPr="00D1798A" w:rsidRDefault="00D1798A" w:rsidP="00D76E83">
            <w:pPr>
              <w:jc w:val="both"/>
              <w:rPr>
                <w:rFonts w:ascii="Verdana" w:hAnsi="Verdana"/>
                <w:sz w:val="20"/>
                <w:szCs w:val="20"/>
              </w:rPr>
            </w:pPr>
            <w:r w:rsidRPr="00D1798A">
              <w:rPr>
                <w:rFonts w:ascii="Verdana" w:hAnsi="Verdana"/>
                <w:sz w:val="20"/>
                <w:szCs w:val="20"/>
              </w:rPr>
              <w:t>Pojasnilo visokošolskega zavoda glede izpolnjevanja kadrovskih pogojev za študijske programe tretje stopnje:</w:t>
            </w:r>
          </w:p>
          <w:p w14:paraId="45969B67" w14:textId="77777777" w:rsidR="00D1798A" w:rsidRPr="00D1798A" w:rsidRDefault="00D1798A" w:rsidP="00D76E83">
            <w:pPr>
              <w:jc w:val="both"/>
            </w:pPr>
          </w:p>
          <w:p w14:paraId="3DD4921D" w14:textId="77777777" w:rsidR="00D1798A" w:rsidRPr="00D1798A" w:rsidRDefault="00D1798A" w:rsidP="00D76E83">
            <w:pPr>
              <w:jc w:val="both"/>
              <w:rPr>
                <w:rFonts w:ascii="Verdana" w:hAnsi="Verdana"/>
                <w:i/>
                <w:sz w:val="16"/>
                <w:szCs w:val="16"/>
              </w:rPr>
            </w:pPr>
            <w:r w:rsidRPr="00D1798A">
              <w:rPr>
                <w:rFonts w:ascii="Verdana" w:hAnsi="Verdana"/>
                <w:i/>
                <w:sz w:val="16"/>
                <w:szCs w:val="16"/>
              </w:rPr>
              <w:t xml:space="preserve">(Študijski programi tretje stopnje morajo zagotavljati visoke raziskovalne standarde. Minimalni raziskovalni standardi za študijske programe tretje stopnje so: </w:t>
            </w:r>
          </w:p>
          <w:p w14:paraId="1EF63841" w14:textId="77777777" w:rsidR="00D1798A" w:rsidRPr="00D1798A" w:rsidRDefault="00D1798A" w:rsidP="00D76E83">
            <w:pPr>
              <w:jc w:val="both"/>
              <w:rPr>
                <w:rFonts w:ascii="Verdana" w:hAnsi="Verdana"/>
                <w:i/>
                <w:sz w:val="16"/>
                <w:szCs w:val="16"/>
              </w:rPr>
            </w:pPr>
            <w:r w:rsidRPr="00D1798A">
              <w:rPr>
                <w:rFonts w:ascii="Verdana" w:hAnsi="Verdana"/>
                <w:i/>
                <w:sz w:val="16"/>
                <w:szCs w:val="16"/>
              </w:rPr>
              <w:t>- visokošolski zavod, ki izvaja oziroma bo izvajal študijski program tretje stopnje, je v zadnjih petih letih pridobil raziskovalne ali razvojne ali sicer akademsko relevantne projekte, ki so financirani z javnimi sredstvi, sredstvi iz tujine ali sredstvi iz gospodarstva v skupni minimalni vrednosti 50.000 EUR.</w:t>
            </w:r>
          </w:p>
          <w:p w14:paraId="66D8E7A8" w14:textId="77777777" w:rsidR="00D1798A" w:rsidRPr="00D1798A" w:rsidRDefault="00D1798A" w:rsidP="00D76E83">
            <w:pPr>
              <w:jc w:val="both"/>
              <w:rPr>
                <w:rFonts w:ascii="Verdana" w:hAnsi="Verdana"/>
                <w:i/>
                <w:sz w:val="16"/>
                <w:szCs w:val="16"/>
              </w:rPr>
            </w:pPr>
            <w:r w:rsidRPr="00D1798A">
              <w:rPr>
                <w:rFonts w:ascii="Verdana" w:hAnsi="Verdana"/>
                <w:i/>
                <w:sz w:val="16"/>
                <w:szCs w:val="16"/>
              </w:rPr>
              <w:t>- nosilci predmetov študijskega programa tretje stopnje morajo v obdobju zadnjih petih letih biti raziskovalno, razvojno, oziroma sicer akademsko-relevantno aktivni vsaj do te mere, da izpolnjujejo potrebne pogoje za izvolitev najmanj v naziv docenta, ki jih določajo minimalni standardi agencije.)</w:t>
            </w:r>
          </w:p>
          <w:p w14:paraId="2A3C1444" w14:textId="77777777" w:rsidR="00D1798A" w:rsidRPr="00D1798A" w:rsidRDefault="00D1798A" w:rsidP="00D76E83">
            <w:pPr>
              <w:jc w:val="both"/>
              <w:rPr>
                <w:rFonts w:ascii="Verdana" w:hAnsi="Verdana"/>
                <w:sz w:val="16"/>
                <w:szCs w:val="16"/>
              </w:rPr>
            </w:pPr>
          </w:p>
          <w:p w14:paraId="5DE22E52" w14:textId="77777777" w:rsidR="00D1798A" w:rsidRPr="00D1798A" w:rsidRDefault="00D1798A" w:rsidP="00D76E83">
            <w:pPr>
              <w:jc w:val="both"/>
              <w:rPr>
                <w:rFonts w:ascii="Verdana" w:hAnsi="Verdana"/>
                <w:sz w:val="20"/>
                <w:szCs w:val="20"/>
              </w:rPr>
            </w:pPr>
            <w:r w:rsidRPr="00D1798A">
              <w:rPr>
                <w:rFonts w:ascii="Verdana" w:hAnsi="Verdana"/>
                <w:sz w:val="20"/>
                <w:szCs w:val="20"/>
              </w:rPr>
              <w:t>Navedite seznam nosilcev, ki izpolnjujejo pogoje za mentorstvo doktorskim študentom, in za vsakega nosilca utemeljite zmožnost za mentorstvo:</w:t>
            </w:r>
          </w:p>
          <w:p w14:paraId="4917F3C7" w14:textId="77777777" w:rsidR="00D1798A" w:rsidRPr="00D1798A" w:rsidRDefault="00D1798A" w:rsidP="00D76E83">
            <w:pPr>
              <w:tabs>
                <w:tab w:val="left" w:pos="3150"/>
              </w:tabs>
              <w:jc w:val="both"/>
              <w:rPr>
                <w:rFonts w:ascii="Verdana" w:hAnsi="Verdana"/>
                <w:sz w:val="16"/>
                <w:szCs w:val="16"/>
              </w:rPr>
            </w:pPr>
            <w:r w:rsidRPr="00D1798A">
              <w:rPr>
                <w:rFonts w:ascii="Verdana" w:hAnsi="Verdana"/>
                <w:sz w:val="16"/>
                <w:szCs w:val="16"/>
              </w:rPr>
              <w:tab/>
            </w:r>
          </w:p>
          <w:p w14:paraId="50669A82" w14:textId="4B8A3742" w:rsidR="00D1798A" w:rsidRPr="00D1798A" w:rsidRDefault="00D1798A" w:rsidP="00D76E83">
            <w:pPr>
              <w:jc w:val="both"/>
              <w:rPr>
                <w:rFonts w:ascii="Verdana" w:hAnsi="Verdana"/>
                <w:i/>
                <w:sz w:val="16"/>
                <w:szCs w:val="16"/>
              </w:rPr>
            </w:pPr>
            <w:r w:rsidRPr="00D1798A">
              <w:rPr>
                <w:rFonts w:ascii="Verdana" w:hAnsi="Verdana"/>
                <w:i/>
                <w:sz w:val="16"/>
                <w:szCs w:val="16"/>
              </w:rPr>
              <w:lastRenderedPageBreak/>
              <w:t>(Temeljno izhodišče za kakovostno raziskovalno delo pri doktorskem študiju je zmožnost za mentorstvo doktorskim študentom. Pri ugotavljanju zmožnosti se upoštevajo delovne obveznosti nosilcev ter njihovo raziskovalno delo. Mentorjeve pedagoške, znanstvene in raziskovalne reference morajo biti področno ustrezne, na visoki ravni in aktualne.</w:t>
            </w:r>
          </w:p>
          <w:p w14:paraId="0B425DEC" w14:textId="77777777" w:rsidR="00D1798A" w:rsidRPr="00D1798A" w:rsidRDefault="00D1798A" w:rsidP="00D76E83">
            <w:pPr>
              <w:jc w:val="both"/>
              <w:rPr>
                <w:rFonts w:ascii="Verdana" w:hAnsi="Verdana"/>
                <w:i/>
                <w:sz w:val="16"/>
                <w:szCs w:val="16"/>
              </w:rPr>
            </w:pPr>
          </w:p>
          <w:p w14:paraId="0C19E168" w14:textId="77777777" w:rsidR="00D1798A" w:rsidRPr="00D1798A" w:rsidRDefault="00D1798A" w:rsidP="00D76E83">
            <w:pPr>
              <w:jc w:val="both"/>
            </w:pPr>
            <w:r w:rsidRPr="00D1798A">
              <w:rPr>
                <w:rFonts w:ascii="Verdana" w:hAnsi="Verdana"/>
                <w:i/>
                <w:sz w:val="16"/>
                <w:szCs w:val="16"/>
              </w:rPr>
              <w:t>Priporočeno največje število doktorskih študentov na mentorja je 5 na doktorski študijski program. Priporočeno je tudi, da je mentor nosilec ali sodeluje v področno primernih raziskovalnih projektih oziroma programih.)</w:t>
            </w:r>
          </w:p>
        </w:tc>
      </w:tr>
    </w:tbl>
    <w:p w14:paraId="599A30E9" w14:textId="77777777" w:rsidR="00D1798A" w:rsidRPr="00ED1701" w:rsidRDefault="00D1798A" w:rsidP="00D1798A">
      <w:pPr>
        <w:pStyle w:val="Odstavekseznama"/>
        <w:jc w:val="both"/>
        <w:rPr>
          <w:rFonts w:ascii="Verdana" w:eastAsia="Calibri" w:hAnsi="Verdana" w:cs="Calibri"/>
          <w:iCs/>
          <w:sz w:val="20"/>
          <w:szCs w:val="20"/>
        </w:rPr>
      </w:pPr>
    </w:p>
    <w:p w14:paraId="5330BE04" w14:textId="77777777" w:rsidR="00ED1701" w:rsidRPr="00ED1701" w:rsidRDefault="00ED1701" w:rsidP="00ED1701">
      <w:pPr>
        <w:pStyle w:val="Odstavekseznama"/>
        <w:rPr>
          <w:rFonts w:ascii="Verdana" w:eastAsia="Calibri" w:hAnsi="Verdana" w:cs="Calibri"/>
          <w:iCs/>
          <w:sz w:val="20"/>
          <w:szCs w:val="20"/>
        </w:rPr>
      </w:pPr>
    </w:p>
    <w:p w14:paraId="39B6E31F" w14:textId="77777777" w:rsidR="00A92FB2" w:rsidRPr="006E7302" w:rsidRDefault="00A92FB2" w:rsidP="00847DC8">
      <w:pPr>
        <w:rPr>
          <w:rFonts w:ascii="Verdana" w:hAnsi="Verdana"/>
          <w:sz w:val="20"/>
          <w:szCs w:val="20"/>
        </w:rPr>
      </w:pPr>
    </w:p>
    <w:p w14:paraId="15ACB307" w14:textId="77777777" w:rsidR="0021146D" w:rsidRPr="006E7302" w:rsidRDefault="0021146D" w:rsidP="00847DC8">
      <w:pPr>
        <w:rPr>
          <w:rFonts w:ascii="Verdana" w:hAnsi="Verdana"/>
          <w:sz w:val="20"/>
          <w:szCs w:val="20"/>
        </w:rPr>
      </w:pPr>
    </w:p>
    <w:p w14:paraId="1D5CE165" w14:textId="78C91F67" w:rsidR="0021146D" w:rsidRPr="006E7302" w:rsidRDefault="0021146D" w:rsidP="005B21F6">
      <w:pPr>
        <w:pStyle w:val="Odstavekseznama"/>
        <w:numPr>
          <w:ilvl w:val="0"/>
          <w:numId w:val="53"/>
        </w:numPr>
        <w:rPr>
          <w:rFonts w:ascii="Verdana" w:hAnsi="Verdana"/>
          <w:sz w:val="20"/>
          <w:szCs w:val="20"/>
        </w:rPr>
      </w:pPr>
      <w:r w:rsidRPr="006E7302">
        <w:rPr>
          <w:rFonts w:ascii="Verdana" w:hAnsi="Verdana"/>
          <w:sz w:val="20"/>
          <w:szCs w:val="20"/>
        </w:rPr>
        <w:t>člen</w:t>
      </w:r>
    </w:p>
    <w:p w14:paraId="6940FB3D" w14:textId="77777777" w:rsidR="00733B8C" w:rsidRPr="006E7302" w:rsidRDefault="00733B8C" w:rsidP="00733B8C">
      <w:pPr>
        <w:pStyle w:val="Odstavekseznama"/>
        <w:ind w:left="4608"/>
        <w:rPr>
          <w:rFonts w:ascii="Verdana" w:hAnsi="Verdana"/>
          <w:sz w:val="20"/>
          <w:szCs w:val="20"/>
        </w:rPr>
      </w:pPr>
    </w:p>
    <w:p w14:paraId="160DE3B8" w14:textId="77777777" w:rsidR="00D1798A" w:rsidRDefault="0021146D" w:rsidP="00D1798A">
      <w:pPr>
        <w:rPr>
          <w:rFonts w:ascii="Verdana" w:hAnsi="Verdana"/>
          <w:sz w:val="20"/>
          <w:szCs w:val="20"/>
        </w:rPr>
      </w:pPr>
      <w:r w:rsidRPr="006E7302">
        <w:rPr>
          <w:rFonts w:ascii="Verdana" w:hAnsi="Verdana"/>
          <w:sz w:val="20"/>
          <w:szCs w:val="20"/>
        </w:rPr>
        <w:t>55. člen se spremeni tako, da se</w:t>
      </w:r>
      <w:r w:rsidR="00D1798A">
        <w:rPr>
          <w:rFonts w:ascii="Verdana" w:hAnsi="Verdana"/>
          <w:sz w:val="20"/>
          <w:szCs w:val="20"/>
        </w:rPr>
        <w:t>:</w:t>
      </w:r>
    </w:p>
    <w:p w14:paraId="0E9CF296" w14:textId="18A50ED8" w:rsidR="0021146D" w:rsidRPr="008F5670" w:rsidRDefault="00D1798A" w:rsidP="008F5670">
      <w:pPr>
        <w:pStyle w:val="Odstavekseznama"/>
        <w:numPr>
          <w:ilvl w:val="0"/>
          <w:numId w:val="57"/>
        </w:numPr>
        <w:rPr>
          <w:rFonts w:ascii="Verdana" w:hAnsi="Verdana" w:cs="Calibri"/>
          <w:color w:val="000000" w:themeColor="text1"/>
          <w:sz w:val="20"/>
          <w:szCs w:val="20"/>
        </w:rPr>
      </w:pPr>
      <w:r w:rsidRPr="008F5670">
        <w:rPr>
          <w:rFonts w:ascii="Verdana" w:hAnsi="Verdana"/>
          <w:sz w:val="20"/>
          <w:szCs w:val="20"/>
        </w:rPr>
        <w:t>datum »</w:t>
      </w:r>
      <w:r w:rsidR="0021146D" w:rsidRPr="008F5670">
        <w:rPr>
          <w:rFonts w:ascii="Verdana" w:hAnsi="Verdana" w:cs="Calibri"/>
          <w:color w:val="000000" w:themeColor="text1"/>
          <w:sz w:val="20"/>
          <w:szCs w:val="20"/>
        </w:rPr>
        <w:t>31.</w:t>
      </w:r>
      <w:r w:rsidR="00E96C62" w:rsidRPr="008F5670">
        <w:rPr>
          <w:rFonts w:ascii="Verdana" w:hAnsi="Verdana" w:cs="Calibri"/>
          <w:color w:val="000000" w:themeColor="text1"/>
          <w:sz w:val="20"/>
          <w:szCs w:val="20"/>
        </w:rPr>
        <w:t xml:space="preserve"> </w:t>
      </w:r>
      <w:r w:rsidR="0021146D" w:rsidRPr="008F5670">
        <w:rPr>
          <w:rFonts w:ascii="Verdana" w:hAnsi="Verdana" w:cs="Calibri"/>
          <w:color w:val="000000" w:themeColor="text1"/>
          <w:sz w:val="20"/>
          <w:szCs w:val="20"/>
        </w:rPr>
        <w:t xml:space="preserve">12. 2019« </w:t>
      </w:r>
      <w:r w:rsidR="00733B8C" w:rsidRPr="008F5670">
        <w:rPr>
          <w:rFonts w:ascii="Verdana" w:hAnsi="Verdana" w:cs="Calibri"/>
          <w:color w:val="000000" w:themeColor="text1"/>
          <w:sz w:val="20"/>
          <w:szCs w:val="20"/>
        </w:rPr>
        <w:t xml:space="preserve"> </w:t>
      </w:r>
      <w:r w:rsidR="0021146D" w:rsidRPr="008F5670">
        <w:rPr>
          <w:rFonts w:ascii="Verdana" w:hAnsi="Verdana" w:cs="Calibri"/>
          <w:color w:val="000000" w:themeColor="text1"/>
          <w:sz w:val="20"/>
          <w:szCs w:val="20"/>
        </w:rPr>
        <w:t xml:space="preserve">nadomesti z </w:t>
      </w:r>
      <w:r w:rsidR="008F5670">
        <w:rPr>
          <w:rFonts w:ascii="Verdana" w:hAnsi="Verdana" w:cs="Calibri"/>
          <w:color w:val="000000" w:themeColor="text1"/>
          <w:sz w:val="20"/>
          <w:szCs w:val="20"/>
        </w:rPr>
        <w:t xml:space="preserve">besedilom </w:t>
      </w:r>
      <w:r w:rsidR="00733B8C" w:rsidRPr="008F5670">
        <w:rPr>
          <w:rFonts w:ascii="Verdana" w:hAnsi="Verdana" w:cs="Calibri"/>
          <w:color w:val="000000" w:themeColor="text1"/>
          <w:sz w:val="20"/>
          <w:szCs w:val="20"/>
        </w:rPr>
        <w:t>»začetka študijskega leta 2020/2021</w:t>
      </w:r>
      <w:r w:rsidRPr="008F5670">
        <w:rPr>
          <w:rFonts w:ascii="Verdana" w:hAnsi="Verdana" w:cs="Calibri"/>
          <w:color w:val="000000" w:themeColor="text1"/>
          <w:sz w:val="20"/>
          <w:szCs w:val="20"/>
        </w:rPr>
        <w:t>.</w:t>
      </w:r>
      <w:r w:rsidR="00733B8C" w:rsidRPr="008F5670">
        <w:rPr>
          <w:rFonts w:ascii="Verdana" w:hAnsi="Verdana" w:cs="Calibri"/>
          <w:color w:val="000000" w:themeColor="text1"/>
          <w:sz w:val="20"/>
          <w:szCs w:val="20"/>
        </w:rPr>
        <w:t>«</w:t>
      </w:r>
      <w:r w:rsidRPr="008F5670">
        <w:rPr>
          <w:rFonts w:ascii="Verdana" w:hAnsi="Verdana" w:cs="Calibri"/>
          <w:color w:val="000000" w:themeColor="text1"/>
          <w:sz w:val="20"/>
          <w:szCs w:val="20"/>
        </w:rPr>
        <w:t>;</w:t>
      </w:r>
    </w:p>
    <w:p w14:paraId="1FE6A177" w14:textId="19FC4014" w:rsidR="00D1798A" w:rsidRPr="008F5670" w:rsidRDefault="008F5670" w:rsidP="00632564">
      <w:pPr>
        <w:pStyle w:val="Odstavekseznama"/>
        <w:numPr>
          <w:ilvl w:val="0"/>
          <w:numId w:val="57"/>
        </w:numPr>
        <w:rPr>
          <w:rFonts w:ascii="Verdana" w:hAnsi="Verdana"/>
          <w:sz w:val="20"/>
          <w:szCs w:val="20"/>
        </w:rPr>
      </w:pPr>
      <w:r>
        <w:rPr>
          <w:rFonts w:ascii="Verdana" w:hAnsi="Verdana" w:cs="Calibri"/>
          <w:color w:val="000000" w:themeColor="text1"/>
          <w:sz w:val="20"/>
          <w:szCs w:val="20"/>
        </w:rPr>
        <w:t>z</w:t>
      </w:r>
      <w:r w:rsidR="00D1798A" w:rsidRPr="008F5670">
        <w:rPr>
          <w:rFonts w:ascii="Verdana" w:hAnsi="Verdana" w:cs="Calibri"/>
          <w:color w:val="000000" w:themeColor="text1"/>
          <w:sz w:val="20"/>
          <w:szCs w:val="20"/>
        </w:rPr>
        <w:t xml:space="preserve">a </w:t>
      </w:r>
      <w:r>
        <w:rPr>
          <w:rFonts w:ascii="Verdana" w:hAnsi="Verdana" w:cs="Calibri"/>
          <w:color w:val="000000" w:themeColor="text1"/>
          <w:sz w:val="20"/>
          <w:szCs w:val="20"/>
        </w:rPr>
        <w:t xml:space="preserve">piko se </w:t>
      </w:r>
      <w:r w:rsidR="00D1798A" w:rsidRPr="008F5670">
        <w:rPr>
          <w:rFonts w:ascii="Verdana" w:hAnsi="Verdana" w:cs="Calibri"/>
          <w:color w:val="000000" w:themeColor="text1"/>
          <w:sz w:val="20"/>
          <w:szCs w:val="20"/>
        </w:rPr>
        <w:t>doda nov stavek: »</w:t>
      </w:r>
      <w:r w:rsidR="00F8073E" w:rsidRPr="00490B23">
        <w:rPr>
          <w:rFonts w:ascii="Verdana" w:hAnsi="Verdana"/>
          <w:sz w:val="20"/>
          <w:szCs w:val="20"/>
        </w:rPr>
        <w:t xml:space="preserve">Če vlagatelj šifre raziskovalcev oziroma </w:t>
      </w:r>
      <w:r w:rsidR="00F8073E" w:rsidRPr="00490B23">
        <w:rPr>
          <w:rFonts w:ascii="Verdana" w:hAnsi="Verdana" w:cs="Calibri"/>
          <w:sz w:val="20"/>
          <w:szCs w:val="20"/>
        </w:rPr>
        <w:t>šifre raziskovalnih organizacij ne vnese, jo agencija pridobi iz javnih evidenc</w:t>
      </w:r>
      <w:r w:rsidR="00D1798A" w:rsidRPr="008F5670">
        <w:rPr>
          <w:rFonts w:ascii="Verdana" w:hAnsi="Verdana" w:cs="Calibri"/>
          <w:sz w:val="20"/>
          <w:szCs w:val="20"/>
        </w:rPr>
        <w:t>.«</w:t>
      </w:r>
    </w:p>
    <w:p w14:paraId="4D040C90" w14:textId="77777777" w:rsidR="0021146D" w:rsidRPr="006E7302" w:rsidRDefault="0021146D" w:rsidP="00733B8C">
      <w:pPr>
        <w:rPr>
          <w:rFonts w:ascii="Verdana" w:hAnsi="Verdana"/>
          <w:sz w:val="20"/>
          <w:szCs w:val="20"/>
        </w:rPr>
      </w:pPr>
    </w:p>
    <w:p w14:paraId="28C31CE9" w14:textId="77777777" w:rsidR="0021146D" w:rsidRPr="006E7302" w:rsidRDefault="0021146D" w:rsidP="00733B8C">
      <w:pPr>
        <w:rPr>
          <w:rFonts w:ascii="Verdana" w:hAnsi="Verdana"/>
          <w:sz w:val="20"/>
          <w:szCs w:val="20"/>
        </w:rPr>
      </w:pPr>
    </w:p>
    <w:p w14:paraId="6038E0D2" w14:textId="77777777" w:rsidR="0021146D" w:rsidRPr="006E7302" w:rsidRDefault="0021146D" w:rsidP="00733B8C">
      <w:pPr>
        <w:rPr>
          <w:rFonts w:ascii="Verdana" w:hAnsi="Verdana"/>
          <w:sz w:val="20"/>
          <w:szCs w:val="20"/>
        </w:rPr>
      </w:pPr>
    </w:p>
    <w:p w14:paraId="56C6A176" w14:textId="6460357E" w:rsidR="0021146D" w:rsidRPr="006E7302" w:rsidRDefault="0021146D" w:rsidP="005B21F6">
      <w:pPr>
        <w:pStyle w:val="Odstavekseznama"/>
        <w:numPr>
          <w:ilvl w:val="0"/>
          <w:numId w:val="53"/>
        </w:numPr>
        <w:rPr>
          <w:rFonts w:ascii="Verdana" w:hAnsi="Verdana"/>
          <w:sz w:val="20"/>
          <w:szCs w:val="20"/>
        </w:rPr>
      </w:pPr>
      <w:r w:rsidRPr="006E7302">
        <w:rPr>
          <w:rFonts w:ascii="Verdana" w:hAnsi="Verdana"/>
          <w:sz w:val="20"/>
          <w:szCs w:val="20"/>
        </w:rPr>
        <w:t>člen</w:t>
      </w:r>
    </w:p>
    <w:p w14:paraId="3700ABF1" w14:textId="77777777" w:rsidR="00893B35" w:rsidRPr="006E7302" w:rsidRDefault="00893B35" w:rsidP="0073077A">
      <w:pPr>
        <w:jc w:val="both"/>
        <w:rPr>
          <w:rFonts w:ascii="Verdana" w:hAnsi="Verdana"/>
          <w:sz w:val="20"/>
          <w:szCs w:val="20"/>
        </w:rPr>
      </w:pPr>
    </w:p>
    <w:p w14:paraId="730E7DE9" w14:textId="77777777" w:rsidR="009A319A" w:rsidRPr="006E7302" w:rsidRDefault="009A319A">
      <w:pPr>
        <w:rPr>
          <w:rFonts w:ascii="Verdana" w:hAnsi="Verdana"/>
          <w:color w:val="000000" w:themeColor="text1"/>
          <w:sz w:val="20"/>
          <w:szCs w:val="20"/>
        </w:rPr>
      </w:pPr>
    </w:p>
    <w:p w14:paraId="0E013834" w14:textId="63D4795E" w:rsidR="009A319A" w:rsidRPr="006E7302" w:rsidRDefault="009A319A" w:rsidP="009A319A">
      <w:pPr>
        <w:rPr>
          <w:rFonts w:ascii="Verdana" w:hAnsi="Verdana"/>
          <w:color w:val="000000" w:themeColor="text1"/>
          <w:sz w:val="20"/>
          <w:szCs w:val="20"/>
        </w:rPr>
      </w:pPr>
      <w:r w:rsidRPr="006E7302">
        <w:rPr>
          <w:rFonts w:ascii="Verdana" w:hAnsi="Verdana"/>
          <w:color w:val="000000" w:themeColor="text1"/>
          <w:sz w:val="20"/>
          <w:szCs w:val="20"/>
        </w:rPr>
        <w:t xml:space="preserve">Ta akt začne veljati </w:t>
      </w:r>
      <w:r w:rsidR="00733B8C" w:rsidRPr="006E7302">
        <w:rPr>
          <w:rFonts w:ascii="Verdana" w:hAnsi="Verdana"/>
          <w:color w:val="000000" w:themeColor="text1"/>
          <w:sz w:val="20"/>
          <w:szCs w:val="20"/>
        </w:rPr>
        <w:t xml:space="preserve">naslednji dan </w:t>
      </w:r>
      <w:r w:rsidRPr="006E7302">
        <w:rPr>
          <w:rFonts w:ascii="Verdana" w:hAnsi="Verdana"/>
          <w:color w:val="000000" w:themeColor="text1"/>
          <w:sz w:val="20"/>
          <w:szCs w:val="20"/>
        </w:rPr>
        <w:t>po objavi v Uradnem listu Republike Slovenije.</w:t>
      </w:r>
    </w:p>
    <w:p w14:paraId="5FD5CD60" w14:textId="77777777" w:rsidR="009A319A" w:rsidRPr="006E7302" w:rsidRDefault="009A319A" w:rsidP="009A319A">
      <w:pPr>
        <w:rPr>
          <w:rFonts w:ascii="Verdana" w:hAnsi="Verdana"/>
          <w:color w:val="000000" w:themeColor="text1"/>
          <w:sz w:val="20"/>
          <w:szCs w:val="20"/>
          <w:highlight w:val="yellow"/>
        </w:rPr>
      </w:pPr>
    </w:p>
    <w:p w14:paraId="2834B557" w14:textId="77777777" w:rsidR="009A319A" w:rsidRPr="006E7302" w:rsidRDefault="009A319A" w:rsidP="009A319A">
      <w:pPr>
        <w:rPr>
          <w:rFonts w:ascii="Verdana" w:hAnsi="Verdana"/>
          <w:color w:val="000000" w:themeColor="text1"/>
          <w:sz w:val="20"/>
          <w:szCs w:val="20"/>
          <w:highlight w:val="yellow"/>
        </w:rPr>
      </w:pPr>
    </w:p>
    <w:p w14:paraId="091D9FCD" w14:textId="77777777" w:rsidR="009A319A" w:rsidRPr="006E7302" w:rsidRDefault="009A319A" w:rsidP="009A319A">
      <w:pPr>
        <w:rPr>
          <w:rFonts w:ascii="Verdana" w:hAnsi="Verdana"/>
          <w:color w:val="000000" w:themeColor="text1"/>
          <w:sz w:val="20"/>
          <w:szCs w:val="20"/>
          <w:highlight w:val="yellow"/>
        </w:rPr>
      </w:pPr>
    </w:p>
    <w:p w14:paraId="5088431A" w14:textId="77777777" w:rsidR="009A319A" w:rsidRPr="006E7302" w:rsidRDefault="009A319A" w:rsidP="009A319A">
      <w:pPr>
        <w:rPr>
          <w:rFonts w:ascii="Verdana" w:hAnsi="Verdana"/>
          <w:color w:val="000000" w:themeColor="text1"/>
          <w:sz w:val="20"/>
          <w:szCs w:val="20"/>
          <w:highlight w:val="yellow"/>
        </w:rPr>
      </w:pPr>
    </w:p>
    <w:p w14:paraId="16832F2A" w14:textId="77777777" w:rsidR="009A319A" w:rsidRPr="006E7302" w:rsidRDefault="009A319A" w:rsidP="009A319A">
      <w:pPr>
        <w:rPr>
          <w:rFonts w:ascii="Verdana" w:hAnsi="Verdana"/>
          <w:color w:val="000000" w:themeColor="text1"/>
          <w:sz w:val="20"/>
          <w:szCs w:val="20"/>
        </w:rPr>
      </w:pPr>
    </w:p>
    <w:p w14:paraId="2FA732AF" w14:textId="22E34764" w:rsidR="00A0037F" w:rsidRPr="006E7302" w:rsidRDefault="009A319A" w:rsidP="009A319A">
      <w:pPr>
        <w:rPr>
          <w:rFonts w:ascii="Verdana" w:hAnsi="Verdana" w:cs="Calibri"/>
          <w:color w:val="000000" w:themeColor="text1"/>
          <w:sz w:val="20"/>
          <w:szCs w:val="20"/>
        </w:rPr>
      </w:pPr>
      <w:r w:rsidRPr="006E7302">
        <w:rPr>
          <w:rFonts w:ascii="Verdana" w:hAnsi="Verdana"/>
          <w:color w:val="000000" w:themeColor="text1"/>
          <w:sz w:val="20"/>
          <w:szCs w:val="20"/>
        </w:rPr>
        <w:t>Številka:</w:t>
      </w:r>
      <w:r w:rsidR="00EE201F">
        <w:rPr>
          <w:rFonts w:ascii="Verdana" w:hAnsi="Verdana"/>
          <w:color w:val="000000" w:themeColor="text1"/>
          <w:sz w:val="20"/>
          <w:szCs w:val="20"/>
        </w:rPr>
        <w:t xml:space="preserve"> 0072-6/2010/60</w:t>
      </w:r>
      <w:r w:rsidRPr="006E7302">
        <w:rPr>
          <w:rFonts w:ascii="Verdana" w:hAnsi="Verdana" w:cs="Calibri"/>
          <w:color w:val="000000" w:themeColor="text1"/>
          <w:sz w:val="20"/>
          <w:szCs w:val="20"/>
        </w:rPr>
        <w:tab/>
      </w:r>
      <w:r w:rsidRPr="006E7302">
        <w:rPr>
          <w:rFonts w:ascii="Verdana" w:hAnsi="Verdana" w:cs="Calibri"/>
          <w:color w:val="000000" w:themeColor="text1"/>
          <w:sz w:val="20"/>
          <w:szCs w:val="20"/>
        </w:rPr>
        <w:tab/>
      </w:r>
      <w:r w:rsidRPr="006E7302">
        <w:rPr>
          <w:rFonts w:ascii="Verdana" w:hAnsi="Verdana" w:cs="Calibri"/>
          <w:color w:val="000000" w:themeColor="text1"/>
          <w:sz w:val="20"/>
          <w:szCs w:val="20"/>
        </w:rPr>
        <w:tab/>
      </w:r>
      <w:r w:rsidRPr="006E7302">
        <w:rPr>
          <w:rFonts w:ascii="Verdana" w:hAnsi="Verdana" w:cs="Calibri"/>
          <w:color w:val="000000" w:themeColor="text1"/>
          <w:sz w:val="20"/>
          <w:szCs w:val="20"/>
        </w:rPr>
        <w:tab/>
      </w:r>
      <w:r w:rsidRPr="006E7302">
        <w:rPr>
          <w:rFonts w:ascii="Verdana" w:hAnsi="Verdana" w:cs="Calibri"/>
          <w:color w:val="000000" w:themeColor="text1"/>
          <w:sz w:val="20"/>
          <w:szCs w:val="20"/>
        </w:rPr>
        <w:tab/>
      </w:r>
      <w:r w:rsidR="008F5670">
        <w:rPr>
          <w:rFonts w:ascii="Verdana" w:hAnsi="Verdana" w:cs="Calibri"/>
          <w:color w:val="000000" w:themeColor="text1"/>
          <w:sz w:val="20"/>
          <w:szCs w:val="20"/>
        </w:rPr>
        <w:t>d</w:t>
      </w:r>
      <w:r w:rsidR="0021146D" w:rsidRPr="006E7302">
        <w:rPr>
          <w:rFonts w:ascii="Verdana" w:hAnsi="Verdana" w:cs="Calibri"/>
          <w:color w:val="000000" w:themeColor="text1"/>
          <w:sz w:val="20"/>
          <w:szCs w:val="20"/>
        </w:rPr>
        <w:t xml:space="preserve">r. Peter Purg </w:t>
      </w:r>
    </w:p>
    <w:p w14:paraId="5AFD44E4" w14:textId="1CF02DD9" w:rsidR="009A319A" w:rsidRPr="006E7302" w:rsidRDefault="009A319A" w:rsidP="009A319A">
      <w:pPr>
        <w:rPr>
          <w:rFonts w:ascii="Verdana" w:hAnsi="Verdana" w:cs="Calibri"/>
          <w:color w:val="000000" w:themeColor="text1"/>
          <w:sz w:val="20"/>
          <w:szCs w:val="20"/>
        </w:rPr>
      </w:pPr>
      <w:r w:rsidRPr="006E7302">
        <w:rPr>
          <w:rFonts w:ascii="Verdana" w:hAnsi="Verdana"/>
          <w:color w:val="000000" w:themeColor="text1"/>
          <w:sz w:val="20"/>
          <w:szCs w:val="20"/>
        </w:rPr>
        <w:t>Datum:</w:t>
      </w:r>
      <w:r w:rsidR="006D6CDC">
        <w:rPr>
          <w:rFonts w:ascii="Verdana" w:hAnsi="Verdana"/>
          <w:color w:val="000000" w:themeColor="text1"/>
          <w:sz w:val="20"/>
          <w:szCs w:val="20"/>
        </w:rPr>
        <w:t xml:space="preserve"> 19. 12. 2019</w:t>
      </w:r>
      <w:r w:rsidR="006D6CDC">
        <w:rPr>
          <w:rFonts w:ascii="Verdana" w:hAnsi="Verdana" w:cs="Calibri"/>
          <w:color w:val="000000" w:themeColor="text1"/>
          <w:sz w:val="20"/>
          <w:szCs w:val="20"/>
        </w:rPr>
        <w:tab/>
      </w:r>
      <w:r w:rsidRPr="006E7302">
        <w:rPr>
          <w:rFonts w:ascii="Verdana" w:hAnsi="Verdana" w:cs="Calibri"/>
          <w:color w:val="000000" w:themeColor="text1"/>
          <w:sz w:val="20"/>
          <w:szCs w:val="20"/>
        </w:rPr>
        <w:tab/>
      </w:r>
      <w:r w:rsidRPr="006E7302">
        <w:rPr>
          <w:rFonts w:ascii="Verdana" w:hAnsi="Verdana" w:cs="Calibri"/>
          <w:color w:val="000000" w:themeColor="text1"/>
          <w:sz w:val="20"/>
          <w:szCs w:val="20"/>
        </w:rPr>
        <w:tab/>
      </w:r>
      <w:r w:rsidRPr="006E7302">
        <w:rPr>
          <w:rFonts w:ascii="Verdana" w:hAnsi="Verdana" w:cs="Calibri"/>
          <w:color w:val="000000" w:themeColor="text1"/>
          <w:sz w:val="20"/>
          <w:szCs w:val="20"/>
        </w:rPr>
        <w:tab/>
      </w:r>
      <w:r w:rsidR="008F5670">
        <w:rPr>
          <w:rFonts w:ascii="Verdana" w:hAnsi="Verdana" w:cs="Calibri"/>
          <w:color w:val="000000" w:themeColor="text1"/>
          <w:sz w:val="20"/>
          <w:szCs w:val="20"/>
        </w:rPr>
        <w:tab/>
        <w:t>p</w:t>
      </w:r>
      <w:r w:rsidRPr="006E7302">
        <w:rPr>
          <w:rFonts w:ascii="Verdana" w:hAnsi="Verdana" w:cs="Calibri"/>
          <w:color w:val="000000" w:themeColor="text1"/>
          <w:sz w:val="20"/>
          <w:szCs w:val="20"/>
        </w:rPr>
        <w:t xml:space="preserve">redsednik sveta </w:t>
      </w:r>
    </w:p>
    <w:p w14:paraId="4148B658" w14:textId="77777777" w:rsidR="009A319A" w:rsidRPr="006E7302" w:rsidRDefault="009A319A" w:rsidP="009A319A">
      <w:pPr>
        <w:ind w:left="4956"/>
        <w:rPr>
          <w:rFonts w:ascii="Verdana" w:hAnsi="Verdana" w:cs="Calibri"/>
          <w:color w:val="000000" w:themeColor="text1"/>
          <w:sz w:val="20"/>
          <w:szCs w:val="20"/>
        </w:rPr>
      </w:pPr>
      <w:r w:rsidRPr="006E7302">
        <w:rPr>
          <w:rFonts w:ascii="Verdana" w:hAnsi="Verdana" w:cs="Calibri"/>
          <w:color w:val="000000" w:themeColor="text1"/>
          <w:sz w:val="20"/>
          <w:szCs w:val="20"/>
        </w:rPr>
        <w:t xml:space="preserve">Nacionalne agencije </w:t>
      </w:r>
      <w:r w:rsidRPr="006E7302">
        <w:rPr>
          <w:rFonts w:ascii="Verdana" w:hAnsi="Verdana" w:cs="Calibri"/>
          <w:color w:val="000000" w:themeColor="text1"/>
          <w:sz w:val="20"/>
          <w:szCs w:val="20"/>
        </w:rPr>
        <w:tab/>
        <w:t xml:space="preserve">Republike Slovenije </w:t>
      </w:r>
      <w:bookmarkStart w:id="3" w:name="_GoBack"/>
      <w:bookmarkEnd w:id="3"/>
      <w:r w:rsidRPr="006E7302">
        <w:rPr>
          <w:rFonts w:ascii="Verdana" w:hAnsi="Verdana" w:cs="Calibri"/>
          <w:color w:val="000000" w:themeColor="text1"/>
          <w:sz w:val="20"/>
          <w:szCs w:val="20"/>
        </w:rPr>
        <w:t>za kakovost v visokem šolstvu</w:t>
      </w:r>
    </w:p>
    <w:p w14:paraId="1D882DCE" w14:textId="77777777" w:rsidR="009A319A" w:rsidRPr="006E7302" w:rsidRDefault="009A319A" w:rsidP="009A319A">
      <w:pPr>
        <w:rPr>
          <w:rFonts w:ascii="Verdana" w:hAnsi="Verdana"/>
          <w:color w:val="000000" w:themeColor="text1"/>
          <w:sz w:val="20"/>
          <w:szCs w:val="20"/>
        </w:rPr>
      </w:pPr>
    </w:p>
    <w:p w14:paraId="0C51F787" w14:textId="77777777" w:rsidR="009A319A" w:rsidRPr="006E7302" w:rsidRDefault="009A319A" w:rsidP="009A319A">
      <w:pPr>
        <w:rPr>
          <w:rFonts w:ascii="Verdana" w:hAnsi="Verdana"/>
          <w:color w:val="000000" w:themeColor="text1"/>
          <w:sz w:val="20"/>
          <w:szCs w:val="20"/>
        </w:rPr>
      </w:pPr>
    </w:p>
    <w:p w14:paraId="3F91B8A8" w14:textId="77777777" w:rsidR="009A319A" w:rsidRPr="006E7302" w:rsidRDefault="009A319A" w:rsidP="009928F5">
      <w:pPr>
        <w:rPr>
          <w:color w:val="000000" w:themeColor="text1"/>
        </w:rPr>
      </w:pPr>
    </w:p>
    <w:p w14:paraId="5465CADD" w14:textId="77777777" w:rsidR="009928F5" w:rsidRPr="006E7302" w:rsidRDefault="009928F5" w:rsidP="009A319A">
      <w:pPr>
        <w:rPr>
          <w:rFonts w:ascii="Verdana" w:hAnsi="Verdana" w:cs="Calibri"/>
          <w:b/>
          <w:color w:val="000000" w:themeColor="text1"/>
          <w:sz w:val="20"/>
          <w:szCs w:val="20"/>
        </w:rPr>
      </w:pPr>
    </w:p>
    <w:p w14:paraId="60246536" w14:textId="77777777" w:rsidR="009928F5" w:rsidRPr="006E7302" w:rsidRDefault="009928F5" w:rsidP="004C5147">
      <w:pPr>
        <w:rPr>
          <w:rFonts w:ascii="Verdana" w:hAnsi="Verdana"/>
          <w:color w:val="000000" w:themeColor="text1"/>
          <w:sz w:val="20"/>
          <w:szCs w:val="20"/>
        </w:rPr>
      </w:pPr>
    </w:p>
    <w:p w14:paraId="6F4BBC27" w14:textId="77777777" w:rsidR="004C5147" w:rsidRPr="006E7302" w:rsidRDefault="004C5147" w:rsidP="004C5147">
      <w:pPr>
        <w:rPr>
          <w:rFonts w:ascii="Verdana" w:hAnsi="Verdana"/>
          <w:color w:val="000000" w:themeColor="text1"/>
          <w:sz w:val="20"/>
          <w:szCs w:val="20"/>
        </w:rPr>
      </w:pPr>
    </w:p>
    <w:p w14:paraId="477E27D1" w14:textId="77777777" w:rsidR="00D45512" w:rsidRPr="006E7302" w:rsidRDefault="00D45512" w:rsidP="003C5CA8">
      <w:pPr>
        <w:jc w:val="both"/>
        <w:rPr>
          <w:rFonts w:ascii="Verdana" w:hAnsi="Verdana" w:cs="Calibri"/>
          <w:color w:val="000000" w:themeColor="text1"/>
          <w:sz w:val="20"/>
          <w:szCs w:val="20"/>
        </w:rPr>
      </w:pPr>
    </w:p>
    <w:sectPr w:rsidR="00D45512" w:rsidRPr="006E730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97DA3" w14:textId="77777777" w:rsidR="00A7240A" w:rsidRDefault="00A7240A" w:rsidP="00B21378">
      <w:r>
        <w:separator/>
      </w:r>
    </w:p>
  </w:endnote>
  <w:endnote w:type="continuationSeparator" w:id="0">
    <w:p w14:paraId="6481CE2C" w14:textId="77777777" w:rsidR="00A7240A" w:rsidRDefault="00A7240A" w:rsidP="00B2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79056"/>
      <w:docPartObj>
        <w:docPartGallery w:val="Page Numbers (Bottom of Page)"/>
        <w:docPartUnique/>
      </w:docPartObj>
    </w:sdtPr>
    <w:sdtEndPr/>
    <w:sdtContent>
      <w:p w14:paraId="64811C5A" w14:textId="77777777" w:rsidR="00B21378" w:rsidRDefault="00B21378">
        <w:pPr>
          <w:pStyle w:val="Noga"/>
          <w:jc w:val="right"/>
        </w:pPr>
        <w:r>
          <w:fldChar w:fldCharType="begin"/>
        </w:r>
        <w:r>
          <w:instrText>PAGE   \* MERGEFORMAT</w:instrText>
        </w:r>
        <w:r>
          <w:fldChar w:fldCharType="separate"/>
        </w:r>
        <w:r w:rsidR="00F8073E">
          <w:rPr>
            <w:noProof/>
          </w:rPr>
          <w:t>4</w:t>
        </w:r>
        <w:r>
          <w:fldChar w:fldCharType="end"/>
        </w:r>
      </w:p>
    </w:sdtContent>
  </w:sdt>
  <w:p w14:paraId="4829A573" w14:textId="77777777" w:rsidR="00B21378" w:rsidRDefault="00B213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E5C4" w14:textId="77777777" w:rsidR="00A7240A" w:rsidRDefault="00A7240A" w:rsidP="00B21378">
      <w:r>
        <w:separator/>
      </w:r>
    </w:p>
  </w:footnote>
  <w:footnote w:type="continuationSeparator" w:id="0">
    <w:p w14:paraId="019B4032" w14:textId="77777777" w:rsidR="00A7240A" w:rsidRDefault="00A7240A" w:rsidP="00B2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CECB" w14:textId="77777777" w:rsidR="0093038E" w:rsidRDefault="0093038E" w:rsidP="008F5670">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4A6"/>
    <w:multiLevelType w:val="hybridMultilevel"/>
    <w:tmpl w:val="67DCF872"/>
    <w:lvl w:ilvl="0" w:tplc="BEE4A1B0">
      <w:numFmt w:val="bullet"/>
      <w:lvlText w:val="-"/>
      <w:lvlJc w:val="left"/>
      <w:pPr>
        <w:ind w:left="1155" w:hanging="360"/>
      </w:pPr>
      <w:rPr>
        <w:rFonts w:ascii="Verdana" w:eastAsia="Times New Roman" w:hAnsi="Verdana" w:cs="Calibri"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 w15:restartNumberingAfterBreak="0">
    <w:nsid w:val="048C2205"/>
    <w:multiLevelType w:val="hybridMultilevel"/>
    <w:tmpl w:val="B62E7C00"/>
    <w:lvl w:ilvl="0" w:tplc="B8A29CCC">
      <w:start w:val="51"/>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A96DA7"/>
    <w:multiLevelType w:val="hybridMultilevel"/>
    <w:tmpl w:val="DB0E20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4B25F85"/>
    <w:multiLevelType w:val="hybridMultilevel"/>
    <w:tmpl w:val="C8C4BF76"/>
    <w:lvl w:ilvl="0" w:tplc="08ECA03C">
      <w:start w:val="40"/>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2D0D6F"/>
    <w:multiLevelType w:val="hybridMultilevel"/>
    <w:tmpl w:val="1E1A266E"/>
    <w:lvl w:ilvl="0" w:tplc="F0EAC006">
      <w:start w:val="53"/>
      <w:numFmt w:val="bullet"/>
      <w:lvlText w:val="-"/>
      <w:lvlJc w:val="left"/>
      <w:pPr>
        <w:ind w:left="720" w:hanging="360"/>
      </w:pPr>
      <w:rPr>
        <w:rFonts w:ascii="Verdana" w:eastAsia="Calibri" w:hAnsi="Verdana"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4673E7"/>
    <w:multiLevelType w:val="hybridMultilevel"/>
    <w:tmpl w:val="65AABFF8"/>
    <w:lvl w:ilvl="0" w:tplc="612C40F4">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C0183F"/>
    <w:multiLevelType w:val="hybridMultilevel"/>
    <w:tmpl w:val="E1CC0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9B76F8"/>
    <w:multiLevelType w:val="hybridMultilevel"/>
    <w:tmpl w:val="C646FA50"/>
    <w:lvl w:ilvl="0" w:tplc="49D02FC8">
      <w:start w:val="5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562AA0"/>
    <w:multiLevelType w:val="hybridMultilevel"/>
    <w:tmpl w:val="B052BCB2"/>
    <w:lvl w:ilvl="0" w:tplc="9C841DD0">
      <w:start w:val="12"/>
      <w:numFmt w:val="decimal"/>
      <w:lvlText w:val="%1."/>
      <w:lvlJc w:val="left"/>
      <w:pPr>
        <w:ind w:left="4613"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F143B2"/>
    <w:multiLevelType w:val="hybridMultilevel"/>
    <w:tmpl w:val="860A8C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134592"/>
    <w:multiLevelType w:val="hybridMultilevel"/>
    <w:tmpl w:val="500C3578"/>
    <w:lvl w:ilvl="0" w:tplc="49D02FC8">
      <w:start w:val="5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634FAE"/>
    <w:multiLevelType w:val="hybridMultilevel"/>
    <w:tmpl w:val="6C18404A"/>
    <w:lvl w:ilvl="0" w:tplc="89F85F02">
      <w:start w:val="2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4944A5"/>
    <w:multiLevelType w:val="hybridMultilevel"/>
    <w:tmpl w:val="61D80BA6"/>
    <w:lvl w:ilvl="0" w:tplc="B82CE33E">
      <w:start w:val="5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B51461"/>
    <w:multiLevelType w:val="hybridMultilevel"/>
    <w:tmpl w:val="0E403216"/>
    <w:lvl w:ilvl="0" w:tplc="2D38204A">
      <w:start w:val="2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DB0CB9"/>
    <w:multiLevelType w:val="hybridMultilevel"/>
    <w:tmpl w:val="5D32AF8A"/>
    <w:lvl w:ilvl="0" w:tplc="49D02FC8">
      <w:start w:val="5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6E7787"/>
    <w:multiLevelType w:val="hybridMultilevel"/>
    <w:tmpl w:val="6A4C3B92"/>
    <w:lvl w:ilvl="0" w:tplc="D212BC66">
      <w:numFmt w:val="bullet"/>
      <w:lvlText w:val="-"/>
      <w:lvlJc w:val="left"/>
      <w:pPr>
        <w:ind w:left="786" w:hanging="360"/>
      </w:pPr>
      <w:rPr>
        <w:rFonts w:ascii="Verdana" w:eastAsia="Times New Roman" w:hAnsi="Verdana" w:cs="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6" w15:restartNumberingAfterBreak="0">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8506FD"/>
    <w:multiLevelType w:val="hybridMultilevel"/>
    <w:tmpl w:val="97123D06"/>
    <w:lvl w:ilvl="0" w:tplc="6B4CD720">
      <w:start w:val="1"/>
      <w:numFmt w:val="decimal"/>
      <w:lvlText w:val="%1."/>
      <w:lvlJc w:val="left"/>
      <w:pPr>
        <w:ind w:left="765" w:hanging="405"/>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3CB672C"/>
    <w:multiLevelType w:val="hybridMultilevel"/>
    <w:tmpl w:val="4AC28CF8"/>
    <w:lvl w:ilvl="0" w:tplc="A038FBCC">
      <w:start w:val="2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8833FB"/>
    <w:multiLevelType w:val="hybridMultilevel"/>
    <w:tmpl w:val="DCAA255E"/>
    <w:lvl w:ilvl="0" w:tplc="49D02FC8">
      <w:start w:val="5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027E0E"/>
    <w:multiLevelType w:val="hybridMultilevel"/>
    <w:tmpl w:val="FFBA2EEC"/>
    <w:lvl w:ilvl="0" w:tplc="BFAA5BD8">
      <w:start w:val="53"/>
      <w:numFmt w:val="bullet"/>
      <w:lvlText w:val="-"/>
      <w:lvlJc w:val="left"/>
      <w:pPr>
        <w:ind w:left="720" w:hanging="360"/>
      </w:pPr>
      <w:rPr>
        <w:rFonts w:ascii="Verdana" w:eastAsia="Times New Roman" w:hAnsi="Verdana"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ACC1CD7"/>
    <w:multiLevelType w:val="hybridMultilevel"/>
    <w:tmpl w:val="3C226B9C"/>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3" w15:restartNumberingAfterBreak="0">
    <w:nsid w:val="2EEA715A"/>
    <w:multiLevelType w:val="hybridMultilevel"/>
    <w:tmpl w:val="54828CE6"/>
    <w:lvl w:ilvl="0" w:tplc="0424000F">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24" w15:restartNumberingAfterBreak="0">
    <w:nsid w:val="31E7282E"/>
    <w:multiLevelType w:val="hybridMultilevel"/>
    <w:tmpl w:val="2C82CF5E"/>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C2C34CE"/>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E336B25"/>
    <w:multiLevelType w:val="hybridMultilevel"/>
    <w:tmpl w:val="BBC06042"/>
    <w:lvl w:ilvl="0" w:tplc="04240017">
      <w:start w:val="1"/>
      <w:numFmt w:val="lowerLetter"/>
      <w:lvlText w:val="%1)"/>
      <w:lvlJc w:val="left"/>
      <w:pPr>
        <w:tabs>
          <w:tab w:val="num" w:pos="502"/>
        </w:tabs>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0500695"/>
    <w:multiLevelType w:val="hybridMultilevel"/>
    <w:tmpl w:val="7EC6D01E"/>
    <w:lvl w:ilvl="0" w:tplc="A664D37A">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9B365E"/>
    <w:multiLevelType w:val="hybridMultilevel"/>
    <w:tmpl w:val="AAA655E8"/>
    <w:lvl w:ilvl="0" w:tplc="0E34391E">
      <w:start w:val="5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053986"/>
    <w:multiLevelType w:val="hybridMultilevel"/>
    <w:tmpl w:val="8E2E1140"/>
    <w:lvl w:ilvl="0" w:tplc="B290D186">
      <w:start w:val="27"/>
      <w:numFmt w:val="bullet"/>
      <w:lvlText w:val="-"/>
      <w:lvlJc w:val="left"/>
      <w:pPr>
        <w:ind w:left="720" w:hanging="360"/>
      </w:pPr>
      <w:rPr>
        <w:rFonts w:ascii="Verdana" w:eastAsia="Times New Roman" w:hAnsi="Verdana"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EE1705"/>
    <w:multiLevelType w:val="hybridMultilevel"/>
    <w:tmpl w:val="EF6CAB36"/>
    <w:lvl w:ilvl="0" w:tplc="19E6DDD6">
      <w:start w:val="33"/>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D1122A"/>
    <w:multiLevelType w:val="hybridMultilevel"/>
    <w:tmpl w:val="69D8DABE"/>
    <w:lvl w:ilvl="0" w:tplc="CE7C27C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E10023"/>
    <w:multiLevelType w:val="hybridMultilevel"/>
    <w:tmpl w:val="C576B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D9C2759"/>
    <w:multiLevelType w:val="hybridMultilevel"/>
    <w:tmpl w:val="78D021C4"/>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075623F"/>
    <w:multiLevelType w:val="hybridMultilevel"/>
    <w:tmpl w:val="4E162808"/>
    <w:lvl w:ilvl="0" w:tplc="D212BC66">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198017C"/>
    <w:multiLevelType w:val="hybridMultilevel"/>
    <w:tmpl w:val="D9042FA0"/>
    <w:lvl w:ilvl="0" w:tplc="735AD436">
      <w:start w:val="12"/>
      <w:numFmt w:val="decimal"/>
      <w:lvlText w:val="%1."/>
      <w:lvlJc w:val="left"/>
      <w:pPr>
        <w:ind w:left="4973" w:hanging="360"/>
      </w:pPr>
      <w:rPr>
        <w:rFonts w:hint="default"/>
      </w:rPr>
    </w:lvl>
    <w:lvl w:ilvl="1" w:tplc="04240019" w:tentative="1">
      <w:start w:val="1"/>
      <w:numFmt w:val="lowerLetter"/>
      <w:lvlText w:val="%2."/>
      <w:lvlJc w:val="left"/>
      <w:pPr>
        <w:ind w:left="5693" w:hanging="360"/>
      </w:pPr>
    </w:lvl>
    <w:lvl w:ilvl="2" w:tplc="0424001B" w:tentative="1">
      <w:start w:val="1"/>
      <w:numFmt w:val="lowerRoman"/>
      <w:lvlText w:val="%3."/>
      <w:lvlJc w:val="right"/>
      <w:pPr>
        <w:ind w:left="6413" w:hanging="180"/>
      </w:pPr>
    </w:lvl>
    <w:lvl w:ilvl="3" w:tplc="0424000F" w:tentative="1">
      <w:start w:val="1"/>
      <w:numFmt w:val="decimal"/>
      <w:lvlText w:val="%4."/>
      <w:lvlJc w:val="left"/>
      <w:pPr>
        <w:ind w:left="7133" w:hanging="360"/>
      </w:pPr>
    </w:lvl>
    <w:lvl w:ilvl="4" w:tplc="04240019" w:tentative="1">
      <w:start w:val="1"/>
      <w:numFmt w:val="lowerLetter"/>
      <w:lvlText w:val="%5."/>
      <w:lvlJc w:val="left"/>
      <w:pPr>
        <w:ind w:left="7853" w:hanging="360"/>
      </w:pPr>
    </w:lvl>
    <w:lvl w:ilvl="5" w:tplc="0424001B" w:tentative="1">
      <w:start w:val="1"/>
      <w:numFmt w:val="lowerRoman"/>
      <w:lvlText w:val="%6."/>
      <w:lvlJc w:val="right"/>
      <w:pPr>
        <w:ind w:left="8573" w:hanging="180"/>
      </w:pPr>
    </w:lvl>
    <w:lvl w:ilvl="6" w:tplc="0424000F" w:tentative="1">
      <w:start w:val="1"/>
      <w:numFmt w:val="decimal"/>
      <w:lvlText w:val="%7."/>
      <w:lvlJc w:val="left"/>
      <w:pPr>
        <w:ind w:left="9293" w:hanging="360"/>
      </w:pPr>
    </w:lvl>
    <w:lvl w:ilvl="7" w:tplc="04240019" w:tentative="1">
      <w:start w:val="1"/>
      <w:numFmt w:val="lowerLetter"/>
      <w:lvlText w:val="%8."/>
      <w:lvlJc w:val="left"/>
      <w:pPr>
        <w:ind w:left="10013" w:hanging="360"/>
      </w:pPr>
    </w:lvl>
    <w:lvl w:ilvl="8" w:tplc="0424001B" w:tentative="1">
      <w:start w:val="1"/>
      <w:numFmt w:val="lowerRoman"/>
      <w:lvlText w:val="%9."/>
      <w:lvlJc w:val="right"/>
      <w:pPr>
        <w:ind w:left="10733" w:hanging="180"/>
      </w:pPr>
    </w:lvl>
  </w:abstractNum>
  <w:abstractNum w:abstractNumId="36" w15:restartNumberingAfterBreak="0">
    <w:nsid w:val="51C10EF5"/>
    <w:multiLevelType w:val="hybridMultilevel"/>
    <w:tmpl w:val="5AC217EA"/>
    <w:lvl w:ilvl="0" w:tplc="4574D224">
      <w:start w:val="54"/>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24416F"/>
    <w:multiLevelType w:val="hybridMultilevel"/>
    <w:tmpl w:val="03124C3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8" w15:restartNumberingAfterBreak="0">
    <w:nsid w:val="595E2F47"/>
    <w:multiLevelType w:val="hybridMultilevel"/>
    <w:tmpl w:val="C3FA05EE"/>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2724A3"/>
    <w:multiLevelType w:val="hybridMultilevel"/>
    <w:tmpl w:val="96C6BFC6"/>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355C29"/>
    <w:multiLevelType w:val="hybridMultilevel"/>
    <w:tmpl w:val="54828CE6"/>
    <w:lvl w:ilvl="0" w:tplc="0424000F">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41" w15:restartNumberingAfterBreak="0">
    <w:nsid w:val="5B3D08EA"/>
    <w:multiLevelType w:val="hybridMultilevel"/>
    <w:tmpl w:val="8228ACC4"/>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8551B5"/>
    <w:multiLevelType w:val="hybridMultilevel"/>
    <w:tmpl w:val="026A1446"/>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C1F614C"/>
    <w:multiLevelType w:val="hybridMultilevel"/>
    <w:tmpl w:val="FFDA0B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FB16716"/>
    <w:multiLevelType w:val="hybridMultilevel"/>
    <w:tmpl w:val="0D40B0D8"/>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5FCE3135"/>
    <w:multiLevelType w:val="hybridMultilevel"/>
    <w:tmpl w:val="ECCE18DA"/>
    <w:lvl w:ilvl="0" w:tplc="2A043768">
      <w:start w:val="53"/>
      <w:numFmt w:val="bullet"/>
      <w:lvlText w:val="-"/>
      <w:lvlJc w:val="left"/>
      <w:pPr>
        <w:ind w:left="720" w:hanging="360"/>
      </w:pPr>
      <w:rPr>
        <w:rFonts w:ascii="Verdana" w:eastAsia="Calibri" w:hAnsi="Verdana"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0100B52"/>
    <w:multiLevelType w:val="hybridMultilevel"/>
    <w:tmpl w:val="E2D49462"/>
    <w:lvl w:ilvl="0" w:tplc="04240001">
      <w:start w:val="1"/>
      <w:numFmt w:val="bullet"/>
      <w:lvlText w:val=""/>
      <w:lvlJc w:val="left"/>
      <w:pPr>
        <w:ind w:left="3336" w:hanging="360"/>
      </w:pPr>
      <w:rPr>
        <w:rFonts w:ascii="Symbol" w:hAnsi="Symbol" w:hint="default"/>
      </w:rPr>
    </w:lvl>
    <w:lvl w:ilvl="1" w:tplc="04240003" w:tentative="1">
      <w:start w:val="1"/>
      <w:numFmt w:val="bullet"/>
      <w:lvlText w:val="o"/>
      <w:lvlJc w:val="left"/>
      <w:pPr>
        <w:ind w:left="4056" w:hanging="360"/>
      </w:pPr>
      <w:rPr>
        <w:rFonts w:ascii="Courier New" w:hAnsi="Courier New" w:cs="Courier New" w:hint="default"/>
      </w:rPr>
    </w:lvl>
    <w:lvl w:ilvl="2" w:tplc="04240005" w:tentative="1">
      <w:start w:val="1"/>
      <w:numFmt w:val="bullet"/>
      <w:lvlText w:val=""/>
      <w:lvlJc w:val="left"/>
      <w:pPr>
        <w:ind w:left="4776" w:hanging="360"/>
      </w:pPr>
      <w:rPr>
        <w:rFonts w:ascii="Wingdings" w:hAnsi="Wingdings" w:hint="default"/>
      </w:rPr>
    </w:lvl>
    <w:lvl w:ilvl="3" w:tplc="04240001" w:tentative="1">
      <w:start w:val="1"/>
      <w:numFmt w:val="bullet"/>
      <w:lvlText w:val=""/>
      <w:lvlJc w:val="left"/>
      <w:pPr>
        <w:ind w:left="5496" w:hanging="360"/>
      </w:pPr>
      <w:rPr>
        <w:rFonts w:ascii="Symbol" w:hAnsi="Symbol" w:hint="default"/>
      </w:rPr>
    </w:lvl>
    <w:lvl w:ilvl="4" w:tplc="04240003" w:tentative="1">
      <w:start w:val="1"/>
      <w:numFmt w:val="bullet"/>
      <w:lvlText w:val="o"/>
      <w:lvlJc w:val="left"/>
      <w:pPr>
        <w:ind w:left="6216" w:hanging="360"/>
      </w:pPr>
      <w:rPr>
        <w:rFonts w:ascii="Courier New" w:hAnsi="Courier New" w:cs="Courier New" w:hint="default"/>
      </w:rPr>
    </w:lvl>
    <w:lvl w:ilvl="5" w:tplc="04240005" w:tentative="1">
      <w:start w:val="1"/>
      <w:numFmt w:val="bullet"/>
      <w:lvlText w:val=""/>
      <w:lvlJc w:val="left"/>
      <w:pPr>
        <w:ind w:left="6936" w:hanging="360"/>
      </w:pPr>
      <w:rPr>
        <w:rFonts w:ascii="Wingdings" w:hAnsi="Wingdings" w:hint="default"/>
      </w:rPr>
    </w:lvl>
    <w:lvl w:ilvl="6" w:tplc="04240001" w:tentative="1">
      <w:start w:val="1"/>
      <w:numFmt w:val="bullet"/>
      <w:lvlText w:val=""/>
      <w:lvlJc w:val="left"/>
      <w:pPr>
        <w:ind w:left="7656" w:hanging="360"/>
      </w:pPr>
      <w:rPr>
        <w:rFonts w:ascii="Symbol" w:hAnsi="Symbol" w:hint="default"/>
      </w:rPr>
    </w:lvl>
    <w:lvl w:ilvl="7" w:tplc="04240003" w:tentative="1">
      <w:start w:val="1"/>
      <w:numFmt w:val="bullet"/>
      <w:lvlText w:val="o"/>
      <w:lvlJc w:val="left"/>
      <w:pPr>
        <w:ind w:left="8376" w:hanging="360"/>
      </w:pPr>
      <w:rPr>
        <w:rFonts w:ascii="Courier New" w:hAnsi="Courier New" w:cs="Courier New" w:hint="default"/>
      </w:rPr>
    </w:lvl>
    <w:lvl w:ilvl="8" w:tplc="04240005" w:tentative="1">
      <w:start w:val="1"/>
      <w:numFmt w:val="bullet"/>
      <w:lvlText w:val=""/>
      <w:lvlJc w:val="left"/>
      <w:pPr>
        <w:ind w:left="9096" w:hanging="360"/>
      </w:pPr>
      <w:rPr>
        <w:rFonts w:ascii="Wingdings" w:hAnsi="Wingdings" w:hint="default"/>
      </w:rPr>
    </w:lvl>
  </w:abstractNum>
  <w:abstractNum w:abstractNumId="47" w15:restartNumberingAfterBreak="0">
    <w:nsid w:val="63225DB5"/>
    <w:multiLevelType w:val="hybridMultilevel"/>
    <w:tmpl w:val="0032E71C"/>
    <w:lvl w:ilvl="0" w:tplc="0DC0E2A2">
      <w:start w:val="5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992995"/>
    <w:multiLevelType w:val="hybridMultilevel"/>
    <w:tmpl w:val="C9F453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15:restartNumberingAfterBreak="0">
    <w:nsid w:val="690D5830"/>
    <w:multiLevelType w:val="hybridMultilevel"/>
    <w:tmpl w:val="3E000844"/>
    <w:lvl w:ilvl="0" w:tplc="240E9C56">
      <w:start w:val="33"/>
      <w:numFmt w:val="bullet"/>
      <w:lvlText w:val="-"/>
      <w:lvlJc w:val="left"/>
      <w:pPr>
        <w:ind w:left="720" w:hanging="360"/>
      </w:pPr>
      <w:rPr>
        <w:rFonts w:ascii="Verdana" w:eastAsia="Times New Roman" w:hAnsi="Verdana"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EA5E73"/>
    <w:multiLevelType w:val="hybridMultilevel"/>
    <w:tmpl w:val="5B0AE4C6"/>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52" w15:restartNumberingAfterBreak="0">
    <w:nsid w:val="6DBB7C15"/>
    <w:multiLevelType w:val="hybridMultilevel"/>
    <w:tmpl w:val="57DAC23C"/>
    <w:lvl w:ilvl="0" w:tplc="DDE88A8A">
      <w:start w:val="33"/>
      <w:numFmt w:val="bullet"/>
      <w:lvlText w:val="-"/>
      <w:lvlJc w:val="left"/>
      <w:pPr>
        <w:ind w:left="720" w:hanging="360"/>
      </w:pPr>
      <w:rPr>
        <w:rFonts w:ascii="Verdana" w:eastAsia="Times New Roman" w:hAnsi="Verdana"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FE20BE4"/>
    <w:multiLevelType w:val="hybridMultilevel"/>
    <w:tmpl w:val="5AD63114"/>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4146268"/>
    <w:multiLevelType w:val="hybridMultilevel"/>
    <w:tmpl w:val="85D6F060"/>
    <w:lvl w:ilvl="0" w:tplc="E598BC40">
      <w:start w:val="40"/>
      <w:numFmt w:val="bullet"/>
      <w:lvlText w:val="-"/>
      <w:lvlJc w:val="left"/>
      <w:pPr>
        <w:ind w:left="720" w:hanging="360"/>
      </w:pPr>
      <w:rPr>
        <w:rFonts w:ascii="Verdana" w:eastAsiaTheme="majorEastAsia" w:hAnsi="Verdana" w:cstheme="majorBid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74725EA"/>
    <w:multiLevelType w:val="hybridMultilevel"/>
    <w:tmpl w:val="2DF0A846"/>
    <w:lvl w:ilvl="0" w:tplc="166CB084">
      <w:start w:val="1"/>
      <w:numFmt w:val="bullet"/>
      <w:lvlText w:val="-"/>
      <w:lvlJc w:val="left"/>
      <w:pPr>
        <w:ind w:left="720" w:hanging="360"/>
      </w:pPr>
      <w:rPr>
        <w:rFonts w:ascii="Verdana" w:eastAsiaTheme="majorEastAsia" w:hAnsi="Verdana"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8DE3061"/>
    <w:multiLevelType w:val="hybridMultilevel"/>
    <w:tmpl w:val="78B890DE"/>
    <w:lvl w:ilvl="0" w:tplc="826E1D2C">
      <w:start w:val="53"/>
      <w:numFmt w:val="bullet"/>
      <w:lvlText w:val="-"/>
      <w:lvlJc w:val="left"/>
      <w:pPr>
        <w:ind w:left="720" w:hanging="360"/>
      </w:pPr>
      <w:rPr>
        <w:rFonts w:ascii="Verdana" w:eastAsia="Calibri"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D493613"/>
    <w:multiLevelType w:val="hybridMultilevel"/>
    <w:tmpl w:val="5A9205FE"/>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50"/>
  </w:num>
  <w:num w:numId="4">
    <w:abstractNumId w:val="21"/>
  </w:num>
  <w:num w:numId="5">
    <w:abstractNumId w:val="42"/>
  </w:num>
  <w:num w:numId="6">
    <w:abstractNumId w:val="8"/>
  </w:num>
  <w:num w:numId="7">
    <w:abstractNumId w:val="9"/>
  </w:num>
  <w:num w:numId="8">
    <w:abstractNumId w:val="24"/>
  </w:num>
  <w:num w:numId="9">
    <w:abstractNumId w:val="26"/>
  </w:num>
  <w:num w:numId="10">
    <w:abstractNumId w:val="53"/>
  </w:num>
  <w:num w:numId="11">
    <w:abstractNumId w:val="35"/>
  </w:num>
  <w:num w:numId="12">
    <w:abstractNumId w:val="29"/>
  </w:num>
  <w:num w:numId="13">
    <w:abstractNumId w:val="41"/>
  </w:num>
  <w:num w:numId="14">
    <w:abstractNumId w:val="5"/>
  </w:num>
  <w:num w:numId="15">
    <w:abstractNumId w:val="18"/>
  </w:num>
  <w:num w:numId="16">
    <w:abstractNumId w:val="11"/>
  </w:num>
  <w:num w:numId="17">
    <w:abstractNumId w:val="49"/>
  </w:num>
  <w:num w:numId="18">
    <w:abstractNumId w:val="52"/>
  </w:num>
  <w:num w:numId="19">
    <w:abstractNumId w:val="54"/>
  </w:num>
  <w:num w:numId="20">
    <w:abstractNumId w:val="30"/>
  </w:num>
  <w:num w:numId="21">
    <w:abstractNumId w:val="3"/>
  </w:num>
  <w:num w:numId="22">
    <w:abstractNumId w:val="28"/>
  </w:num>
  <w:num w:numId="23">
    <w:abstractNumId w:val="12"/>
  </w:num>
  <w:num w:numId="24">
    <w:abstractNumId w:val="47"/>
  </w:num>
  <w:num w:numId="25">
    <w:abstractNumId w:val="4"/>
  </w:num>
  <w:num w:numId="26">
    <w:abstractNumId w:val="56"/>
  </w:num>
  <w:num w:numId="27">
    <w:abstractNumId w:val="45"/>
  </w:num>
  <w:num w:numId="28">
    <w:abstractNumId w:val="20"/>
  </w:num>
  <w:num w:numId="29">
    <w:abstractNumId w:val="36"/>
  </w:num>
  <w:num w:numId="30">
    <w:abstractNumId w:val="13"/>
  </w:num>
  <w:num w:numId="31">
    <w:abstractNumId w:val="16"/>
  </w:num>
  <w:num w:numId="32">
    <w:abstractNumId w:val="17"/>
  </w:num>
  <w:num w:numId="33">
    <w:abstractNumId w:val="1"/>
  </w:num>
  <w:num w:numId="34">
    <w:abstractNumId w:val="14"/>
  </w:num>
  <w:num w:numId="35">
    <w:abstractNumId w:val="10"/>
  </w:num>
  <w:num w:numId="36">
    <w:abstractNumId w:val="19"/>
  </w:num>
  <w:num w:numId="37">
    <w:abstractNumId w:val="7"/>
  </w:num>
  <w:num w:numId="38">
    <w:abstractNumId w:val="51"/>
  </w:num>
  <w:num w:numId="39">
    <w:abstractNumId w:val="55"/>
  </w:num>
  <w:num w:numId="40">
    <w:abstractNumId w:val="34"/>
  </w:num>
  <w:num w:numId="41">
    <w:abstractNumId w:val="27"/>
  </w:num>
  <w:num w:numId="42">
    <w:abstractNumId w:val="0"/>
  </w:num>
  <w:num w:numId="43">
    <w:abstractNumId w:val="15"/>
  </w:num>
  <w:num w:numId="44">
    <w:abstractNumId w:val="31"/>
  </w:num>
  <w:num w:numId="45">
    <w:abstractNumId w:val="46"/>
  </w:num>
  <w:num w:numId="46">
    <w:abstractNumId w:val="32"/>
  </w:num>
  <w:num w:numId="47">
    <w:abstractNumId w:val="37"/>
  </w:num>
  <w:num w:numId="48">
    <w:abstractNumId w:val="6"/>
  </w:num>
  <w:num w:numId="49">
    <w:abstractNumId w:val="22"/>
  </w:num>
  <w:num w:numId="50">
    <w:abstractNumId w:val="43"/>
  </w:num>
  <w:num w:numId="51">
    <w:abstractNumId w:val="2"/>
  </w:num>
  <w:num w:numId="52">
    <w:abstractNumId w:val="48"/>
  </w:num>
  <w:num w:numId="53">
    <w:abstractNumId w:val="40"/>
  </w:num>
  <w:num w:numId="54">
    <w:abstractNumId w:val="39"/>
  </w:num>
  <w:num w:numId="55">
    <w:abstractNumId w:val="38"/>
  </w:num>
  <w:num w:numId="56">
    <w:abstractNumId w:val="33"/>
  </w:num>
  <w:num w:numId="57">
    <w:abstractNumId w:val="57"/>
  </w:num>
  <w:num w:numId="58">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12"/>
    <w:rsid w:val="00000601"/>
    <w:rsid w:val="000055A7"/>
    <w:rsid w:val="00005F6D"/>
    <w:rsid w:val="0001123F"/>
    <w:rsid w:val="0001174F"/>
    <w:rsid w:val="00020A9A"/>
    <w:rsid w:val="000466F6"/>
    <w:rsid w:val="00047EC5"/>
    <w:rsid w:val="00051261"/>
    <w:rsid w:val="00062F99"/>
    <w:rsid w:val="00070DD0"/>
    <w:rsid w:val="00073D4B"/>
    <w:rsid w:val="00086660"/>
    <w:rsid w:val="000B101C"/>
    <w:rsid w:val="000D7FD0"/>
    <w:rsid w:val="000E3AFA"/>
    <w:rsid w:val="000E567B"/>
    <w:rsid w:val="000F1543"/>
    <w:rsid w:val="000F7177"/>
    <w:rsid w:val="001051A7"/>
    <w:rsid w:val="00107848"/>
    <w:rsid w:val="00116C0D"/>
    <w:rsid w:val="00122E62"/>
    <w:rsid w:val="00130EA0"/>
    <w:rsid w:val="00134788"/>
    <w:rsid w:val="001411D6"/>
    <w:rsid w:val="00146BC6"/>
    <w:rsid w:val="0016529D"/>
    <w:rsid w:val="00185CB7"/>
    <w:rsid w:val="001B3596"/>
    <w:rsid w:val="001B3755"/>
    <w:rsid w:val="001C02F8"/>
    <w:rsid w:val="001C3B0C"/>
    <w:rsid w:val="001D1AD6"/>
    <w:rsid w:val="001D2C6A"/>
    <w:rsid w:val="001D31A7"/>
    <w:rsid w:val="001D4926"/>
    <w:rsid w:val="001E1546"/>
    <w:rsid w:val="001E49D0"/>
    <w:rsid w:val="001F2FCA"/>
    <w:rsid w:val="0021146D"/>
    <w:rsid w:val="00212FFF"/>
    <w:rsid w:val="0023177F"/>
    <w:rsid w:val="00235CC6"/>
    <w:rsid w:val="00240FE2"/>
    <w:rsid w:val="00283D65"/>
    <w:rsid w:val="00286476"/>
    <w:rsid w:val="002A3322"/>
    <w:rsid w:val="002C6C0F"/>
    <w:rsid w:val="002E2E71"/>
    <w:rsid w:val="002E6525"/>
    <w:rsid w:val="002E7369"/>
    <w:rsid w:val="003008D2"/>
    <w:rsid w:val="00304D50"/>
    <w:rsid w:val="0030679D"/>
    <w:rsid w:val="00317E79"/>
    <w:rsid w:val="00317EFE"/>
    <w:rsid w:val="0036632D"/>
    <w:rsid w:val="00377A3F"/>
    <w:rsid w:val="003912F6"/>
    <w:rsid w:val="00393846"/>
    <w:rsid w:val="003A4E8C"/>
    <w:rsid w:val="003A549F"/>
    <w:rsid w:val="003B515F"/>
    <w:rsid w:val="003B7961"/>
    <w:rsid w:val="003C5CA8"/>
    <w:rsid w:val="003C6BF5"/>
    <w:rsid w:val="003D3E5F"/>
    <w:rsid w:val="003E000B"/>
    <w:rsid w:val="003E26CC"/>
    <w:rsid w:val="003E5466"/>
    <w:rsid w:val="003F6E7B"/>
    <w:rsid w:val="00405C20"/>
    <w:rsid w:val="00415795"/>
    <w:rsid w:val="0042495A"/>
    <w:rsid w:val="00432035"/>
    <w:rsid w:val="0043676B"/>
    <w:rsid w:val="00444BA1"/>
    <w:rsid w:val="0045503C"/>
    <w:rsid w:val="00455AF5"/>
    <w:rsid w:val="00457251"/>
    <w:rsid w:val="0047632F"/>
    <w:rsid w:val="004873B4"/>
    <w:rsid w:val="00497AD5"/>
    <w:rsid w:val="004A0A17"/>
    <w:rsid w:val="004A2D7D"/>
    <w:rsid w:val="004B3AFE"/>
    <w:rsid w:val="004C5147"/>
    <w:rsid w:val="004D3CA4"/>
    <w:rsid w:val="004D68FD"/>
    <w:rsid w:val="004E1A4D"/>
    <w:rsid w:val="00500466"/>
    <w:rsid w:val="00513E8A"/>
    <w:rsid w:val="005220BA"/>
    <w:rsid w:val="00546730"/>
    <w:rsid w:val="00547B41"/>
    <w:rsid w:val="005514F1"/>
    <w:rsid w:val="00574A39"/>
    <w:rsid w:val="005837EA"/>
    <w:rsid w:val="005A56AA"/>
    <w:rsid w:val="005B06BB"/>
    <w:rsid w:val="005B21F6"/>
    <w:rsid w:val="005E4F6A"/>
    <w:rsid w:val="005F15DE"/>
    <w:rsid w:val="0060448F"/>
    <w:rsid w:val="00617974"/>
    <w:rsid w:val="00625107"/>
    <w:rsid w:val="006337B2"/>
    <w:rsid w:val="006461F6"/>
    <w:rsid w:val="0065310D"/>
    <w:rsid w:val="00656901"/>
    <w:rsid w:val="00657EE3"/>
    <w:rsid w:val="00660E06"/>
    <w:rsid w:val="00661088"/>
    <w:rsid w:val="00667D45"/>
    <w:rsid w:val="006711F2"/>
    <w:rsid w:val="006846A2"/>
    <w:rsid w:val="00696710"/>
    <w:rsid w:val="006A0109"/>
    <w:rsid w:val="006A06C9"/>
    <w:rsid w:val="006B0FBD"/>
    <w:rsid w:val="006C2A9E"/>
    <w:rsid w:val="006D4C97"/>
    <w:rsid w:val="006D6CDC"/>
    <w:rsid w:val="006E7302"/>
    <w:rsid w:val="006F2613"/>
    <w:rsid w:val="007006D4"/>
    <w:rsid w:val="0073077A"/>
    <w:rsid w:val="00733B8C"/>
    <w:rsid w:val="007472D1"/>
    <w:rsid w:val="00752F26"/>
    <w:rsid w:val="007630C8"/>
    <w:rsid w:val="00783664"/>
    <w:rsid w:val="00795A0A"/>
    <w:rsid w:val="00795F40"/>
    <w:rsid w:val="007B0045"/>
    <w:rsid w:val="007B07EE"/>
    <w:rsid w:val="007B4F24"/>
    <w:rsid w:val="007E088C"/>
    <w:rsid w:val="007E3AB6"/>
    <w:rsid w:val="00821629"/>
    <w:rsid w:val="00825158"/>
    <w:rsid w:val="00847DC8"/>
    <w:rsid w:val="00864521"/>
    <w:rsid w:val="00887A35"/>
    <w:rsid w:val="00887A57"/>
    <w:rsid w:val="00893B35"/>
    <w:rsid w:val="008B00E7"/>
    <w:rsid w:val="008B087A"/>
    <w:rsid w:val="008B29B2"/>
    <w:rsid w:val="008B471E"/>
    <w:rsid w:val="008C7F2F"/>
    <w:rsid w:val="008D1FA3"/>
    <w:rsid w:val="008E405E"/>
    <w:rsid w:val="008F5670"/>
    <w:rsid w:val="008F58E4"/>
    <w:rsid w:val="0090378B"/>
    <w:rsid w:val="00910376"/>
    <w:rsid w:val="00926376"/>
    <w:rsid w:val="00927721"/>
    <w:rsid w:val="009278D1"/>
    <w:rsid w:val="0093038E"/>
    <w:rsid w:val="00962556"/>
    <w:rsid w:val="0097500E"/>
    <w:rsid w:val="009830B6"/>
    <w:rsid w:val="00990920"/>
    <w:rsid w:val="009928F5"/>
    <w:rsid w:val="009939CE"/>
    <w:rsid w:val="00997231"/>
    <w:rsid w:val="009A319A"/>
    <w:rsid w:val="009A552E"/>
    <w:rsid w:val="009A5D27"/>
    <w:rsid w:val="009A7677"/>
    <w:rsid w:val="009B2DF1"/>
    <w:rsid w:val="009B7915"/>
    <w:rsid w:val="009C3BC7"/>
    <w:rsid w:val="009E779B"/>
    <w:rsid w:val="00A0037F"/>
    <w:rsid w:val="00A36F51"/>
    <w:rsid w:val="00A432DE"/>
    <w:rsid w:val="00A57F78"/>
    <w:rsid w:val="00A7240A"/>
    <w:rsid w:val="00A76A73"/>
    <w:rsid w:val="00A871A5"/>
    <w:rsid w:val="00A92FB2"/>
    <w:rsid w:val="00AA55E6"/>
    <w:rsid w:val="00AE6A58"/>
    <w:rsid w:val="00B00CFE"/>
    <w:rsid w:val="00B108E2"/>
    <w:rsid w:val="00B10B9B"/>
    <w:rsid w:val="00B11B5C"/>
    <w:rsid w:val="00B21378"/>
    <w:rsid w:val="00B300A2"/>
    <w:rsid w:val="00B31DC4"/>
    <w:rsid w:val="00B35FE0"/>
    <w:rsid w:val="00B40345"/>
    <w:rsid w:val="00B45C27"/>
    <w:rsid w:val="00B75C1C"/>
    <w:rsid w:val="00B863AD"/>
    <w:rsid w:val="00B949D2"/>
    <w:rsid w:val="00BA27B6"/>
    <w:rsid w:val="00BA2AA7"/>
    <w:rsid w:val="00BA4497"/>
    <w:rsid w:val="00BA477E"/>
    <w:rsid w:val="00BA575E"/>
    <w:rsid w:val="00BB0E31"/>
    <w:rsid w:val="00BB3DE5"/>
    <w:rsid w:val="00BC7C3C"/>
    <w:rsid w:val="00BE1C10"/>
    <w:rsid w:val="00BE5FB3"/>
    <w:rsid w:val="00BE6978"/>
    <w:rsid w:val="00BF2A21"/>
    <w:rsid w:val="00BF407C"/>
    <w:rsid w:val="00C01E59"/>
    <w:rsid w:val="00C35DFD"/>
    <w:rsid w:val="00C66073"/>
    <w:rsid w:val="00C747EC"/>
    <w:rsid w:val="00C81E96"/>
    <w:rsid w:val="00C8556B"/>
    <w:rsid w:val="00C86372"/>
    <w:rsid w:val="00C87BA5"/>
    <w:rsid w:val="00CA089F"/>
    <w:rsid w:val="00CB677C"/>
    <w:rsid w:val="00CC0B4B"/>
    <w:rsid w:val="00CC4768"/>
    <w:rsid w:val="00CD0400"/>
    <w:rsid w:val="00CE32E9"/>
    <w:rsid w:val="00CF39C4"/>
    <w:rsid w:val="00D0442E"/>
    <w:rsid w:val="00D1798A"/>
    <w:rsid w:val="00D25CCD"/>
    <w:rsid w:val="00D27C34"/>
    <w:rsid w:val="00D45512"/>
    <w:rsid w:val="00D74CC0"/>
    <w:rsid w:val="00D8072F"/>
    <w:rsid w:val="00D9238E"/>
    <w:rsid w:val="00DA4D0A"/>
    <w:rsid w:val="00DB0925"/>
    <w:rsid w:val="00DC0716"/>
    <w:rsid w:val="00DC4EEA"/>
    <w:rsid w:val="00DC57F1"/>
    <w:rsid w:val="00DD57AB"/>
    <w:rsid w:val="00DF3502"/>
    <w:rsid w:val="00DF55ED"/>
    <w:rsid w:val="00E00FE5"/>
    <w:rsid w:val="00E01951"/>
    <w:rsid w:val="00E01FC3"/>
    <w:rsid w:val="00E10CF9"/>
    <w:rsid w:val="00E169B6"/>
    <w:rsid w:val="00E279EF"/>
    <w:rsid w:val="00E3534C"/>
    <w:rsid w:val="00E76E5B"/>
    <w:rsid w:val="00E8086F"/>
    <w:rsid w:val="00E96C62"/>
    <w:rsid w:val="00EA157E"/>
    <w:rsid w:val="00EC2C67"/>
    <w:rsid w:val="00ED1701"/>
    <w:rsid w:val="00EE201F"/>
    <w:rsid w:val="00EF6874"/>
    <w:rsid w:val="00F01797"/>
    <w:rsid w:val="00F02F60"/>
    <w:rsid w:val="00F03780"/>
    <w:rsid w:val="00F04E54"/>
    <w:rsid w:val="00F079C6"/>
    <w:rsid w:val="00F15A16"/>
    <w:rsid w:val="00F600D3"/>
    <w:rsid w:val="00F709CB"/>
    <w:rsid w:val="00F8073E"/>
    <w:rsid w:val="00F82848"/>
    <w:rsid w:val="00F94A1C"/>
    <w:rsid w:val="00FA2DE0"/>
    <w:rsid w:val="00FB7ED8"/>
    <w:rsid w:val="00FC0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1509"/>
  <w15:docId w15:val="{3FF702DA-A711-4DAA-A484-F4929A7B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551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F04E54"/>
    <w:pPr>
      <w:keepNext/>
      <w:keepLines/>
      <w:spacing w:line="276" w:lineRule="auto"/>
      <w:outlineLvl w:val="0"/>
    </w:pPr>
    <w:rPr>
      <w:rFonts w:ascii="Verdana" w:eastAsiaTheme="majorEastAsia" w:hAnsi="Verdana" w:cstheme="majorBidi"/>
      <w:b/>
      <w:bCs/>
      <w:sz w:val="20"/>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p1">
    <w:name w:val="esegment_p1"/>
    <w:basedOn w:val="Navaden"/>
    <w:rsid w:val="00D45512"/>
    <w:pPr>
      <w:spacing w:before="100" w:beforeAutospacing="1" w:after="100" w:afterAutospacing="1"/>
    </w:pPr>
  </w:style>
  <w:style w:type="paragraph" w:styleId="Telobesedila3">
    <w:name w:val="Body Text 3"/>
    <w:basedOn w:val="Navaden"/>
    <w:link w:val="Telobesedila3Znak"/>
    <w:rsid w:val="00D45512"/>
    <w:pPr>
      <w:jc w:val="both"/>
    </w:pPr>
    <w:rPr>
      <w:rFonts w:ascii="Arial" w:hAnsi="Arial"/>
      <w:lang w:val="hr-HR"/>
    </w:rPr>
  </w:style>
  <w:style w:type="character" w:customStyle="1" w:styleId="Telobesedila3Znak">
    <w:name w:val="Telo besedila 3 Znak"/>
    <w:basedOn w:val="Privzetapisavaodstavka"/>
    <w:link w:val="Telobesedila3"/>
    <w:rsid w:val="00D45512"/>
    <w:rPr>
      <w:rFonts w:ascii="Arial" w:eastAsia="Times New Roman" w:hAnsi="Arial" w:cs="Times New Roman"/>
      <w:sz w:val="24"/>
      <w:szCs w:val="24"/>
      <w:lang w:val="hr-HR" w:eastAsia="sl-SI"/>
    </w:rPr>
  </w:style>
  <w:style w:type="character" w:styleId="Hiperpovezava">
    <w:name w:val="Hyperlink"/>
    <w:basedOn w:val="Privzetapisavaodstavka"/>
    <w:uiPriority w:val="99"/>
    <w:semiHidden/>
    <w:unhideWhenUsed/>
    <w:rsid w:val="00D45512"/>
    <w:rPr>
      <w:color w:val="0000FF"/>
      <w:u w:val="single"/>
    </w:rPr>
  </w:style>
  <w:style w:type="paragraph" w:styleId="Odstavekseznama">
    <w:name w:val="List Paragraph"/>
    <w:basedOn w:val="Navaden"/>
    <w:uiPriority w:val="34"/>
    <w:qFormat/>
    <w:rsid w:val="00BA2AA7"/>
    <w:pPr>
      <w:ind w:left="720"/>
      <w:contextualSpacing/>
    </w:pPr>
  </w:style>
  <w:style w:type="character" w:styleId="Pripombasklic">
    <w:name w:val="annotation reference"/>
    <w:basedOn w:val="Privzetapisavaodstavka"/>
    <w:uiPriority w:val="99"/>
    <w:semiHidden/>
    <w:unhideWhenUsed/>
    <w:rsid w:val="007006D4"/>
    <w:rPr>
      <w:sz w:val="16"/>
      <w:szCs w:val="16"/>
    </w:rPr>
  </w:style>
  <w:style w:type="paragraph" w:styleId="Pripombabesedilo">
    <w:name w:val="annotation text"/>
    <w:basedOn w:val="Navaden"/>
    <w:link w:val="PripombabesediloZnak"/>
    <w:uiPriority w:val="99"/>
    <w:unhideWhenUsed/>
    <w:rsid w:val="007006D4"/>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7006D4"/>
    <w:rPr>
      <w:sz w:val="20"/>
      <w:szCs w:val="20"/>
    </w:rPr>
  </w:style>
  <w:style w:type="paragraph" w:styleId="Besedilooblaka">
    <w:name w:val="Balloon Text"/>
    <w:basedOn w:val="Navaden"/>
    <w:link w:val="BesedilooblakaZnak"/>
    <w:uiPriority w:val="99"/>
    <w:semiHidden/>
    <w:unhideWhenUsed/>
    <w:rsid w:val="007006D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06D4"/>
    <w:rPr>
      <w:rFonts w:ascii="Tahoma" w:eastAsia="Times New Roman" w:hAnsi="Tahoma" w:cs="Tahoma"/>
      <w:sz w:val="16"/>
      <w:szCs w:val="16"/>
      <w:lang w:eastAsia="sl-SI"/>
    </w:rPr>
  </w:style>
  <w:style w:type="paragraph" w:styleId="Telobesedila">
    <w:name w:val="Body Text"/>
    <w:basedOn w:val="Navaden"/>
    <w:link w:val="TelobesedilaZnak"/>
    <w:unhideWhenUsed/>
    <w:rsid w:val="007E3AB6"/>
    <w:pPr>
      <w:spacing w:after="120"/>
    </w:pPr>
  </w:style>
  <w:style w:type="character" w:customStyle="1" w:styleId="TelobesedilaZnak">
    <w:name w:val="Telo besedila Znak"/>
    <w:basedOn w:val="Privzetapisavaodstavka"/>
    <w:link w:val="Telobesedila"/>
    <w:rsid w:val="007E3AB6"/>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F04E54"/>
    <w:rPr>
      <w:rFonts w:ascii="Verdana" w:eastAsiaTheme="majorEastAsia" w:hAnsi="Verdana" w:cstheme="majorBidi"/>
      <w:b/>
      <w:bCs/>
      <w:sz w:val="20"/>
      <w:szCs w:val="28"/>
    </w:rPr>
  </w:style>
  <w:style w:type="paragraph" w:styleId="Napis">
    <w:name w:val="caption"/>
    <w:basedOn w:val="Navaden"/>
    <w:next w:val="Navaden"/>
    <w:qFormat/>
    <w:rsid w:val="00E169B6"/>
    <w:pPr>
      <w:spacing w:before="120" w:after="120"/>
    </w:pPr>
    <w:rPr>
      <w:rFonts w:ascii="NewsGoth BT" w:hAnsi="NewsGoth BT"/>
      <w:b/>
      <w:bCs/>
      <w:sz w:val="20"/>
      <w:szCs w:val="20"/>
    </w:rPr>
  </w:style>
  <w:style w:type="table" w:styleId="Tabelamrea">
    <w:name w:val="Table Grid"/>
    <w:basedOn w:val="Navadnatabela"/>
    <w:uiPriority w:val="59"/>
    <w:rsid w:val="0079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D25CCD"/>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D25CCD"/>
    <w:rPr>
      <w:rFonts w:ascii="Times New Roman" w:eastAsia="Times New Roman" w:hAnsi="Times New Roman" w:cs="Times New Roman"/>
      <w:b/>
      <w:bCs/>
      <w:sz w:val="20"/>
      <w:szCs w:val="20"/>
      <w:lang w:eastAsia="sl-SI"/>
    </w:rPr>
  </w:style>
  <w:style w:type="paragraph" w:styleId="Revizija">
    <w:name w:val="Revision"/>
    <w:hidden/>
    <w:uiPriority w:val="99"/>
    <w:semiHidden/>
    <w:rsid w:val="002E7369"/>
    <w:pPr>
      <w:spacing w:after="0" w:line="240" w:lineRule="auto"/>
    </w:pPr>
  </w:style>
  <w:style w:type="paragraph" w:styleId="Glava">
    <w:name w:val="header"/>
    <w:basedOn w:val="Navaden"/>
    <w:link w:val="GlavaZnak"/>
    <w:uiPriority w:val="99"/>
    <w:unhideWhenUsed/>
    <w:rsid w:val="00B21378"/>
    <w:pPr>
      <w:tabs>
        <w:tab w:val="center" w:pos="4536"/>
        <w:tab w:val="right" w:pos="9072"/>
      </w:tabs>
    </w:pPr>
  </w:style>
  <w:style w:type="character" w:customStyle="1" w:styleId="GlavaZnak">
    <w:name w:val="Glava Znak"/>
    <w:basedOn w:val="Privzetapisavaodstavka"/>
    <w:link w:val="Glava"/>
    <w:uiPriority w:val="99"/>
    <w:rsid w:val="00B2137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21378"/>
    <w:pPr>
      <w:tabs>
        <w:tab w:val="center" w:pos="4536"/>
        <w:tab w:val="right" w:pos="9072"/>
      </w:tabs>
    </w:pPr>
  </w:style>
  <w:style w:type="character" w:customStyle="1" w:styleId="NogaZnak">
    <w:name w:val="Noga Znak"/>
    <w:basedOn w:val="Privzetapisavaodstavka"/>
    <w:link w:val="Noga"/>
    <w:uiPriority w:val="99"/>
    <w:rsid w:val="00B2137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462">
      <w:bodyDiv w:val="1"/>
      <w:marLeft w:val="0"/>
      <w:marRight w:val="0"/>
      <w:marTop w:val="0"/>
      <w:marBottom w:val="0"/>
      <w:divBdr>
        <w:top w:val="none" w:sz="0" w:space="0" w:color="auto"/>
        <w:left w:val="none" w:sz="0" w:space="0" w:color="auto"/>
        <w:bottom w:val="none" w:sz="0" w:space="0" w:color="auto"/>
        <w:right w:val="none" w:sz="0" w:space="0" w:color="auto"/>
      </w:divBdr>
    </w:div>
    <w:div w:id="1073309434">
      <w:bodyDiv w:val="1"/>
      <w:marLeft w:val="0"/>
      <w:marRight w:val="0"/>
      <w:marTop w:val="0"/>
      <w:marBottom w:val="0"/>
      <w:divBdr>
        <w:top w:val="none" w:sz="0" w:space="0" w:color="auto"/>
        <w:left w:val="none" w:sz="0" w:space="0" w:color="auto"/>
        <w:bottom w:val="none" w:sz="0" w:space="0" w:color="auto"/>
        <w:right w:val="none" w:sz="0" w:space="0" w:color="auto"/>
      </w:divBdr>
    </w:div>
    <w:div w:id="18536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406" TargetMode="External"/><Relationship Id="rId13" Type="http://schemas.openxmlformats.org/officeDocument/2006/relationships/hyperlink" Target="http://www.uradni-list.si/1/objava.jsp?sop=2016-01-32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4-01-34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7-01-2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4320" TargetMode="External"/><Relationship Id="rId5" Type="http://schemas.openxmlformats.org/officeDocument/2006/relationships/webSettings" Target="webSettings.xml"/><Relationship Id="rId15" Type="http://schemas.openxmlformats.org/officeDocument/2006/relationships/hyperlink" Target="http://www.uradni-list.si/1/objava.jsp?sop=2017-01-3065" TargetMode="External"/><Relationship Id="rId10" Type="http://schemas.openxmlformats.org/officeDocument/2006/relationships/hyperlink" Target="http://www.uradni-list.si/1/objava.jsp?sop=2012-01-24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7-01-29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5C63-1DC8-4C8D-A4CD-94485449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1678</Words>
  <Characters>9567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 Secnik</dc:creator>
  <cp:lastModifiedBy>Gregor Rebernik</cp:lastModifiedBy>
  <cp:revision>2</cp:revision>
  <cp:lastPrinted>2019-12-19T09:06:00Z</cp:lastPrinted>
  <dcterms:created xsi:type="dcterms:W3CDTF">2020-01-09T11:55:00Z</dcterms:created>
  <dcterms:modified xsi:type="dcterms:W3CDTF">2020-01-09T11:55:00Z</dcterms:modified>
</cp:coreProperties>
</file>