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1431321793"/>
        <w:lock w:val="contentLocked"/>
        <w:placeholder>
          <w:docPart w:val="DefaultPlaceholder_1082065158"/>
        </w:placeholder>
        <w:group/>
      </w:sdt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B6654F">
            <w:rPr>
              <w:rFonts w:cs="Calibri"/>
              <w:b/>
              <w:color w:val="000000"/>
              <w:szCs w:val="20"/>
            </w:rPr>
            <w:t>ZUNANJI EVALVACIJI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sdt>
      <w:sdtPr>
        <w:rPr>
          <w:rFonts w:cs="Calibri"/>
          <w:color w:val="000000"/>
          <w:szCs w:val="20"/>
        </w:rPr>
        <w:id w:val="1226492798"/>
        <w:lock w:val="contentLocked"/>
        <w:placeholder>
          <w:docPart w:val="DefaultPlaceholder_1082065158"/>
        </w:placeholder>
        <w:group/>
      </w:sdtPr>
      <w:sdtContent>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48578E" w:rsidP="0015177D">
      <w:pPr>
        <w:spacing w:line="408" w:lineRule="auto"/>
        <w:rPr>
          <w:rFonts w:cs="Calibri"/>
          <w:szCs w:val="20"/>
        </w:rPr>
      </w:pPr>
      <w:sdt>
        <w:sdtPr>
          <w:rPr>
            <w:rFonts w:cs="Calibri"/>
            <w:b/>
            <w:color w:val="000000"/>
            <w:szCs w:val="20"/>
          </w:rPr>
          <w:id w:val="-1918782321"/>
          <w:lock w:val="contentLocked"/>
          <w:placeholder>
            <w:docPart w:val="DefaultPlaceholder_1082065158"/>
          </w:placeholder>
          <w:group/>
        </w:sdtPr>
        <w:sdtContent>
          <w:r w:rsidR="0015177D" w:rsidRPr="004622EF">
            <w:rPr>
              <w:rFonts w:cs="Calibri"/>
              <w:b/>
              <w:color w:val="000000"/>
              <w:szCs w:val="20"/>
            </w:rPr>
            <w:t>Datum oddaje</w:t>
          </w:r>
          <w:r w:rsidR="002830B6">
            <w:rPr>
              <w:rFonts w:cs="Calibri"/>
              <w:b/>
              <w:color w:val="000000"/>
              <w:szCs w:val="20"/>
            </w:rPr>
            <w:t xml:space="preserve"> </w:t>
          </w:r>
          <w:proofErr w:type="spellStart"/>
          <w:r w:rsidR="002830B6">
            <w:rPr>
              <w:rFonts w:cs="Calibri"/>
              <w:b/>
              <w:color w:val="000000"/>
              <w:szCs w:val="20"/>
            </w:rPr>
            <w:t>akreditacijskega</w:t>
          </w:r>
          <w:proofErr w:type="spellEnd"/>
          <w:r w:rsidR="0015177D" w:rsidRPr="004622EF">
            <w:rPr>
              <w:rFonts w:cs="Calibri"/>
              <w:b/>
              <w:color w:val="000000"/>
              <w:szCs w:val="20"/>
            </w:rPr>
            <w:t xml:space="preserve"> poročila agenciji:</w:t>
          </w:r>
        </w:sdtContent>
      </w:sdt>
      <w:r w:rsidR="0015177D"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0015177D" w:rsidRPr="004622EF">
            <w:rPr>
              <w:rStyle w:val="Besediloograde"/>
              <w:i/>
              <w:szCs w:val="20"/>
            </w:rPr>
            <w:t>(vnesite datum)</w:t>
          </w:r>
        </w:sdtContent>
      </w:sdt>
    </w:p>
    <w:p w:rsidR="00C71270" w:rsidRPr="004622EF" w:rsidRDefault="0048578E" w:rsidP="00A36540">
      <w:pPr>
        <w:spacing w:line="408" w:lineRule="auto"/>
        <w:rPr>
          <w:rFonts w:cs="Calibri"/>
          <w:b/>
          <w:color w:val="000000"/>
          <w:szCs w:val="20"/>
        </w:rPr>
      </w:pPr>
      <w:sdt>
        <w:sdtPr>
          <w:rPr>
            <w:rFonts w:cs="Calibri"/>
            <w:b/>
            <w:color w:val="000000"/>
            <w:szCs w:val="20"/>
          </w:rPr>
          <w:id w:val="-1266455100"/>
          <w:lock w:val="contentLocked"/>
          <w:placeholder>
            <w:docPart w:val="DefaultPlaceholder_1082065158"/>
          </w:placeholder>
          <w:group/>
        </w:sdtPr>
        <w:sdtContent>
          <w:r w:rsidR="007B5C6B" w:rsidRPr="004622EF">
            <w:rPr>
              <w:rFonts w:cs="Calibri"/>
              <w:b/>
              <w:color w:val="000000"/>
              <w:szCs w:val="20"/>
            </w:rPr>
            <w:t>Podpis predsednika/</w:t>
          </w:r>
          <w:proofErr w:type="spellStart"/>
          <w:r w:rsidR="007B5C6B" w:rsidRPr="004622EF">
            <w:rPr>
              <w:rFonts w:cs="Calibri"/>
              <w:b/>
              <w:color w:val="000000"/>
              <w:szCs w:val="20"/>
            </w:rPr>
            <w:t>ce</w:t>
          </w:r>
          <w:proofErr w:type="spellEnd"/>
          <w:r w:rsidR="00C71270" w:rsidRPr="004622EF">
            <w:rPr>
              <w:rFonts w:cs="Calibri"/>
              <w:b/>
              <w:color w:val="000000"/>
              <w:szCs w:val="20"/>
            </w:rPr>
            <w:t xml:space="preserve"> skupine strokovnjakov</w:t>
          </w:r>
        </w:sdtContent>
      </w:sdt>
      <w:r w:rsidR="00C71270" w:rsidRPr="004622EF">
        <w:rPr>
          <w:rFonts w:cs="Calibri"/>
          <w:b/>
          <w:color w:val="000000"/>
          <w:szCs w:val="20"/>
        </w:rPr>
        <w:t>:</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sdt>
      <w:sdtPr>
        <w:rPr>
          <w:rFonts w:cs="Calibri"/>
          <w:b/>
          <w:bCs/>
          <w:color w:val="000000"/>
          <w:szCs w:val="20"/>
        </w:rPr>
        <w:id w:val="-309096942"/>
        <w:lock w:val="contentLocked"/>
        <w:placeholder>
          <w:docPart w:val="DefaultPlaceholder_1082065158"/>
        </w:placeholder>
        <w:group/>
      </w:sdtPr>
      <w:sdtEndPr>
        <w:rPr>
          <w:b w:val="0"/>
          <w:bCs w:val="0"/>
        </w:rPr>
      </w:sdtEndPr>
      <w:sdtContent>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911429470"/>
        <w:lock w:val="contentLocked"/>
        <w:placeholder>
          <w:docPart w:val="DefaultPlaceholder_1082065158"/>
        </w:placeholder>
        <w:group/>
      </w:sdtPr>
      <w:sdtContent>
        <w:p w:rsidR="00B6654F" w:rsidRPr="00B6654F" w:rsidRDefault="002830B6" w:rsidP="00B6654F">
          <w:pPr>
            <w:rPr>
              <w:rFonts w:cs="Calibri"/>
              <w:i/>
              <w:color w:val="000000"/>
              <w:sz w:val="16"/>
            </w:rPr>
          </w:pPr>
          <w:r w:rsidRPr="002830B6">
            <w:rPr>
              <w:rFonts w:cs="Calibri"/>
              <w:i/>
              <w:color w:val="000000"/>
              <w:sz w:val="16"/>
            </w:rPr>
            <w:t>(</w:t>
          </w:r>
          <w:r w:rsidR="00B6654F" w:rsidRPr="00B6654F">
            <w:rPr>
              <w:rFonts w:cs="Calibri"/>
              <w:i/>
              <w:color w:val="000000"/>
              <w:sz w:val="16"/>
            </w:rPr>
            <w:t>Zunanja evalvacija študijskega programa se opravi v postopku podaljšanja akreditacije visokošolskega zavoda, izredne evalvacije študijskega programa ali se izvede kot evalvacija vzorca študijskih programov.</w:t>
          </w:r>
        </w:p>
        <w:p w:rsidR="00B6654F" w:rsidRPr="00B6654F" w:rsidRDefault="00B6654F" w:rsidP="00B6654F">
          <w:pPr>
            <w:rPr>
              <w:rFonts w:cs="Calibri"/>
              <w:i/>
              <w:color w:val="000000"/>
              <w:sz w:val="16"/>
            </w:rPr>
          </w:pPr>
        </w:p>
        <w:p w:rsidR="00B75168" w:rsidRPr="002830B6" w:rsidRDefault="00B6654F" w:rsidP="00B6654F">
          <w:pPr>
            <w:rPr>
              <w:rFonts w:cs="Calibri"/>
              <w:i/>
              <w:color w:val="000000"/>
              <w:sz w:val="16"/>
            </w:rPr>
          </w:pPr>
          <w:r w:rsidRPr="00B6654F">
            <w:rPr>
              <w:rFonts w:cs="Calibri"/>
              <w:i/>
              <w:color w:val="000000"/>
              <w:sz w:val="16"/>
            </w:rPr>
            <w:t>Zunanja evalvacija je postopek presoje spreminjanja in posodabljanja študijskega programa, njegovega izvajanja ter sistema kakovosti visokošolskega zavoda v delu, ki se nanaša na zagotavljanje in izboljševanje kakovosti študijskega programa (</w:t>
          </w:r>
          <w:proofErr w:type="spellStart"/>
          <w:r w:rsidRPr="00B6654F">
            <w:rPr>
              <w:rFonts w:cs="Calibri"/>
              <w:i/>
              <w:color w:val="000000"/>
              <w:sz w:val="16"/>
            </w:rPr>
            <w:t>samoevalvacije</w:t>
          </w:r>
          <w:proofErr w:type="spellEnd"/>
          <w:r w:rsidRPr="00B6654F">
            <w:rPr>
              <w:rFonts w:cs="Calibri"/>
              <w:i/>
              <w:color w:val="000000"/>
              <w:sz w:val="16"/>
            </w:rPr>
            <w:t xml:space="preserve">). Temelj za presojo je </w:t>
          </w:r>
          <w:proofErr w:type="spellStart"/>
          <w:r w:rsidRPr="00B6654F">
            <w:rPr>
              <w:rFonts w:cs="Calibri"/>
              <w:i/>
              <w:color w:val="000000"/>
              <w:sz w:val="16"/>
            </w:rPr>
            <w:t>samoevalvacijsko</w:t>
          </w:r>
          <w:proofErr w:type="spellEnd"/>
          <w:r w:rsidRPr="00B6654F">
            <w:rPr>
              <w:rFonts w:cs="Calibri"/>
              <w:i/>
              <w:color w:val="000000"/>
              <w:sz w:val="16"/>
            </w:rPr>
            <w:t xml:space="preserve"> poročilo, ki vsebuje evalvacijo po</w:t>
          </w:r>
          <w:r>
            <w:rPr>
              <w:rFonts w:cs="Calibri"/>
              <w:i/>
              <w:color w:val="000000"/>
              <w:sz w:val="16"/>
            </w:rPr>
            <w:t>dročij presoje iz tega poglavja.</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B75168" w:rsidRPr="004622EF" w:rsidRDefault="00B75168" w:rsidP="00B75168">
      <w:pPr>
        <w:autoSpaceDE w:val="0"/>
        <w:autoSpaceDN w:val="0"/>
        <w:adjustRightInd w:val="0"/>
        <w:rPr>
          <w:rFonts w:cs="Calibri"/>
          <w:color w:val="000000"/>
          <w:szCs w:val="20"/>
        </w:rPr>
      </w:pPr>
    </w:p>
    <w:p w:rsidR="00B208EA" w:rsidRPr="004622EF" w:rsidRDefault="00B208EA" w:rsidP="00137E20">
      <w:pPr>
        <w:autoSpaceDE w:val="0"/>
        <w:autoSpaceDN w:val="0"/>
        <w:adjustRightInd w:val="0"/>
        <w:contextualSpacing/>
        <w:rPr>
          <w:rStyle w:val="Slog1"/>
          <w:i/>
          <w:color w:val="808080"/>
          <w:sz w:val="20"/>
          <w:szCs w:val="20"/>
        </w:rPr>
      </w:pPr>
    </w:p>
    <w:p w:rsidR="00B208EA" w:rsidRPr="004622EF" w:rsidRDefault="00B208EA" w:rsidP="00B208EA">
      <w:pPr>
        <w:autoSpaceDE w:val="0"/>
        <w:autoSpaceDN w:val="0"/>
        <w:adjustRightInd w:val="0"/>
        <w:contextualSpacing/>
        <w:rPr>
          <w:rStyle w:val="Slog1"/>
          <w:sz w:val="20"/>
          <w:szCs w:val="20"/>
        </w:rPr>
      </w:pPr>
    </w:p>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406061424"/>
        <w:lock w:val="contentLocked"/>
        <w:placeholder>
          <w:docPart w:val="DefaultPlaceholder_1082065158"/>
        </w:placeholder>
        <w:group/>
      </w:sdtPr>
      <w:sdtEndPr>
        <w:rPr>
          <w:rFonts w:cs="Times New Roman"/>
          <w:bCs w:val="0"/>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B6654F" w:rsidP="00524B01">
                <w:pPr>
                  <w:spacing w:line="276" w:lineRule="auto"/>
                  <w:jc w:val="left"/>
                  <w:rPr>
                    <w:rFonts w:cs="Calibri"/>
                    <w:b/>
                    <w:bCs/>
                    <w:szCs w:val="20"/>
                  </w:rPr>
                </w:pPr>
                <w:r w:rsidRPr="00116222">
                  <w:rPr>
                    <w:b/>
                    <w:szCs w:val="20"/>
                  </w:rPr>
                  <w:t>NOTRANJE ZAGOTAVLJANJE IN IZBOLJŠEVANJE KAKOVOSTI ŠTUDIJSKEGA PROGRAMA</w:t>
                </w:r>
              </w:p>
            </w:tc>
          </w:tr>
        </w:tbl>
      </w:sdtContent>
    </w:sdt>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sdt>
        <w:sdtPr>
          <w:rPr>
            <w:b/>
            <w:szCs w:val="20"/>
          </w:rPr>
          <w:id w:val="-1273709552"/>
          <w:lock w:val="contentLocked"/>
          <w:placeholder>
            <w:docPart w:val="DefaultPlaceholder_1082065158"/>
          </w:placeholder>
          <w:group/>
        </w:sdtPr>
        <w:sdtContent>
          <w:tr w:rsidR="004622EF" w:rsidTr="004622EF">
            <w:tc>
              <w:tcPr>
                <w:tcW w:w="9212" w:type="dxa"/>
              </w:tcPr>
              <w:p w:rsidR="004622EF" w:rsidRPr="00B6654F" w:rsidRDefault="00B6654F" w:rsidP="00B6654F">
                <w:pPr>
                  <w:rPr>
                    <w:b/>
                    <w:szCs w:val="20"/>
                  </w:rPr>
                </w:pPr>
                <w:r w:rsidRPr="00B6654F">
                  <w:rPr>
                    <w:b/>
                    <w:szCs w:val="20"/>
                  </w:rPr>
                  <w:t xml:space="preserve">1. standard: Visokošolski zavod </w:t>
                </w:r>
                <w:proofErr w:type="spellStart"/>
                <w:r w:rsidRPr="00B6654F">
                  <w:rPr>
                    <w:b/>
                    <w:szCs w:val="20"/>
                  </w:rPr>
                  <w:t>evalvira</w:t>
                </w:r>
                <w:proofErr w:type="spellEnd"/>
                <w:r w:rsidRPr="00B6654F">
                  <w:rPr>
                    <w:b/>
                    <w:szCs w:val="20"/>
                  </w:rPr>
                  <w:t xml:space="preserve"> in posodablja vsebino, sestavo in izvajanje študijskega programa. </w:t>
                </w:r>
              </w:p>
            </w:tc>
          </w:tr>
        </w:sdtContent>
      </w:sdt>
    </w:tbl>
    <w:p w:rsidR="002830B6" w:rsidRPr="002830B6" w:rsidRDefault="002830B6" w:rsidP="001251C7">
      <w:pPr>
        <w:rPr>
          <w:b/>
          <w:szCs w:val="20"/>
        </w:rPr>
      </w:pPr>
    </w:p>
    <w:sdt>
      <w:sdtPr>
        <w:rPr>
          <w:b/>
          <w:szCs w:val="20"/>
        </w:rPr>
        <w:id w:val="-954484473"/>
        <w:lock w:val="contentLocked"/>
        <w:placeholder>
          <w:docPart w:val="DefaultPlaceholder_1082065158"/>
        </w:placeholder>
        <w:group/>
      </w:sdtPr>
      <w:sdtContent>
        <w:p w:rsidR="00B6654F" w:rsidRPr="00B6654F" w:rsidRDefault="00B6654F" w:rsidP="00B6654F">
          <w:pPr>
            <w:numPr>
              <w:ilvl w:val="0"/>
              <w:numId w:val="30"/>
            </w:numPr>
            <w:ind w:left="709"/>
            <w:rPr>
              <w:b/>
              <w:szCs w:val="20"/>
            </w:rPr>
          </w:pPr>
          <w:proofErr w:type="spellStart"/>
          <w:r w:rsidRPr="00B6654F">
            <w:rPr>
              <w:b/>
              <w:szCs w:val="20"/>
            </w:rPr>
            <w:t>samoevalvacija</w:t>
          </w:r>
          <w:proofErr w:type="spellEnd"/>
          <w:r w:rsidRPr="00B6654F">
            <w:rPr>
              <w:b/>
              <w:szCs w:val="20"/>
            </w:rPr>
            <w:t xml:space="preserve"> študijskega programa omogoča njegovo razvijanje in posodabljanje, tako da se ohranja njegova aktualnost ter ustvarja kakovostno izobraževalno okolje:</w:t>
          </w:r>
        </w:p>
      </w:sdtContent>
    </w:sdt>
    <w:p w:rsidR="00B6654F" w:rsidRPr="00B6654F" w:rsidRDefault="00B6654F" w:rsidP="00B6654F">
      <w:pPr>
        <w:rPr>
          <w:b/>
          <w:szCs w:val="20"/>
        </w:rPr>
      </w:pPr>
    </w:p>
    <w:sdt>
      <w:sdtPr>
        <w:rPr>
          <w:b/>
          <w:szCs w:val="20"/>
        </w:rPr>
        <w:id w:val="-1459567831"/>
        <w:lock w:val="contentLocked"/>
        <w:placeholder>
          <w:docPart w:val="DefaultPlaceholder_1082065158"/>
        </w:placeholder>
        <w:group/>
      </w:sdtPr>
      <w:sdtContent>
        <w:p w:rsidR="00B6654F" w:rsidRPr="00B6654F" w:rsidRDefault="00B6654F" w:rsidP="00B6654F">
          <w:pPr>
            <w:numPr>
              <w:ilvl w:val="0"/>
              <w:numId w:val="30"/>
            </w:numPr>
            <w:ind w:left="709" w:hanging="425"/>
            <w:rPr>
              <w:b/>
              <w:szCs w:val="20"/>
            </w:rPr>
          </w:pPr>
          <w:r w:rsidRPr="00B6654F">
            <w:rPr>
              <w:b/>
              <w:szCs w:val="20"/>
            </w:rPr>
            <w:t>načini in postopki zbiranja informacij ali predlogov za spreminjanje študijskega programa ter njihovega analiziranja:</w:t>
          </w:r>
        </w:p>
      </w:sdtContent>
    </w:sdt>
    <w:p w:rsidR="00B6654F" w:rsidRPr="00B6654F" w:rsidRDefault="00B6654F" w:rsidP="00B6654F">
      <w:pPr>
        <w:rPr>
          <w:b/>
          <w:szCs w:val="20"/>
        </w:rPr>
      </w:pPr>
    </w:p>
    <w:sdt>
      <w:sdtPr>
        <w:rPr>
          <w:b/>
          <w:szCs w:val="20"/>
        </w:rPr>
        <w:id w:val="-1375231286"/>
        <w:lock w:val="contentLocked"/>
        <w:placeholder>
          <w:docPart w:val="DefaultPlaceholder_1082065158"/>
        </w:placeholder>
        <w:group/>
      </w:sdtPr>
      <w:sdtContent>
        <w:p w:rsidR="00B6654F" w:rsidRPr="00B6654F" w:rsidRDefault="00B6654F" w:rsidP="00B6654F">
          <w:pPr>
            <w:numPr>
              <w:ilvl w:val="0"/>
              <w:numId w:val="30"/>
            </w:numPr>
            <w:ind w:left="709" w:hanging="425"/>
            <w:rPr>
              <w:b/>
              <w:szCs w:val="20"/>
            </w:rPr>
          </w:pPr>
          <w:r w:rsidRPr="00B6654F">
            <w:rPr>
              <w:b/>
              <w:szCs w:val="20"/>
            </w:rPr>
            <w:t xml:space="preserve">primernost obveščanja deležnikov o uresničevanju načrtovanih nalog oziroma o izsledkih in ugotovitvah pri </w:t>
          </w:r>
          <w:proofErr w:type="spellStart"/>
          <w:r w:rsidRPr="00B6654F">
            <w:rPr>
              <w:b/>
              <w:szCs w:val="20"/>
            </w:rPr>
            <w:t>samoevalvaciji</w:t>
          </w:r>
          <w:proofErr w:type="spellEnd"/>
          <w:r w:rsidRPr="00B6654F">
            <w:rPr>
              <w:b/>
              <w:szCs w:val="20"/>
            </w:rPr>
            <w:t xml:space="preserve"> študijskega programa:</w:t>
          </w:r>
        </w:p>
      </w:sdtContent>
    </w:sdt>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sdt>
      <w:sdtPr>
        <w:rPr>
          <w:rFonts w:cs="Calibri"/>
          <w:b/>
          <w:bCs/>
          <w:color w:val="000000"/>
          <w:szCs w:val="20"/>
        </w:rPr>
        <w:id w:val="-1611961496"/>
        <w:lock w:val="contentLocked"/>
        <w:placeholder>
          <w:docPart w:val="DefaultPlaceholder_1082065158"/>
        </w:placeholder>
        <w:group/>
      </w:sdt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5814976"/>
        <w:lock w:val="contentLocked"/>
        <w:placeholder>
          <w:docPart w:val="DefaultPlaceholder_1082065158"/>
        </w:placeholder>
        <w:group/>
      </w:sdt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0370819"/>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sdtContent>
    </w:sdt>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b/>
            <w:szCs w:val="20"/>
          </w:rPr>
          <w:id w:val="233443609"/>
          <w:lock w:val="contentLocked"/>
          <w:placeholder>
            <w:docPart w:val="DefaultPlaceholder_1082065158"/>
          </w:placeholder>
          <w:group/>
        </w:sdtPr>
        <w:sdtContent>
          <w:tr w:rsidR="004622EF" w:rsidTr="004622EF">
            <w:tc>
              <w:tcPr>
                <w:tcW w:w="9212" w:type="dxa"/>
              </w:tcPr>
              <w:p w:rsidR="004622EF" w:rsidRPr="00B6654F" w:rsidRDefault="00B6654F" w:rsidP="004622EF">
                <w:pPr>
                  <w:rPr>
                    <w:szCs w:val="20"/>
                  </w:rPr>
                </w:pPr>
                <w:r w:rsidRPr="00116222">
                  <w:rPr>
                    <w:b/>
                    <w:szCs w:val="20"/>
                  </w:rPr>
                  <w:t xml:space="preserve">2. </w:t>
                </w:r>
                <w:r w:rsidRPr="00B6654F">
                  <w:rPr>
                    <w:b/>
                    <w:szCs w:val="20"/>
                  </w:rPr>
                  <w:t xml:space="preserve">standard: Uresničevanje nalog, načrtovanih na podlagi izsledkov </w:t>
                </w:r>
                <w:proofErr w:type="spellStart"/>
                <w:r w:rsidRPr="00B6654F">
                  <w:rPr>
                    <w:b/>
                    <w:szCs w:val="20"/>
                  </w:rPr>
                  <w:t>samoevalvacije</w:t>
                </w:r>
                <w:proofErr w:type="spellEnd"/>
                <w:r w:rsidRPr="00B6654F">
                  <w:rPr>
                    <w:b/>
                    <w:szCs w:val="20"/>
                  </w:rPr>
                  <w:t xml:space="preserve"> študijskega programa, je razvidno iz </w:t>
                </w:r>
                <w:proofErr w:type="spellStart"/>
                <w:r w:rsidRPr="00B6654F">
                  <w:rPr>
                    <w:b/>
                    <w:szCs w:val="20"/>
                  </w:rPr>
                  <w:t>samoevalvacijskih</w:t>
                </w:r>
                <w:proofErr w:type="spellEnd"/>
                <w:r w:rsidRPr="00B6654F">
                  <w:rPr>
                    <w:b/>
                    <w:szCs w:val="20"/>
                  </w:rPr>
                  <w:t xml:space="preserve"> poročil.</w:t>
                </w:r>
              </w:p>
            </w:tc>
          </w:tr>
        </w:sdtContent>
      </w:sdt>
    </w:tbl>
    <w:p w:rsidR="004622EF" w:rsidRDefault="004622EF" w:rsidP="004622EF">
      <w:pPr>
        <w:rPr>
          <w:b/>
          <w:szCs w:val="20"/>
        </w:rPr>
      </w:pPr>
    </w:p>
    <w:sdt>
      <w:sdtPr>
        <w:rPr>
          <w:b/>
          <w:szCs w:val="20"/>
        </w:rPr>
        <w:id w:val="-803616692"/>
        <w:lock w:val="contentLocked"/>
        <w:placeholder>
          <w:docPart w:val="DefaultPlaceholder_1082065158"/>
        </w:placeholder>
        <w:group/>
      </w:sdtPr>
      <w:sdtContent>
        <w:p w:rsidR="00B6654F" w:rsidRPr="00B6654F" w:rsidRDefault="00B6654F" w:rsidP="00B6654F">
          <w:pPr>
            <w:rPr>
              <w:b/>
              <w:szCs w:val="20"/>
            </w:rPr>
          </w:pPr>
          <w:r w:rsidRPr="00B6654F">
            <w:rPr>
              <w:b/>
              <w:szCs w:val="20"/>
            </w:rPr>
            <w:t xml:space="preserve">Uresničevanje nalog, povezanih s </w:t>
          </w:r>
          <w:proofErr w:type="spellStart"/>
          <w:r w:rsidRPr="00B6654F">
            <w:rPr>
              <w:b/>
              <w:szCs w:val="20"/>
            </w:rPr>
            <w:t>samoevalvacijo</w:t>
          </w:r>
          <w:proofErr w:type="spellEnd"/>
          <w:r w:rsidRPr="00B6654F">
            <w:rPr>
              <w:b/>
              <w:szCs w:val="20"/>
            </w:rPr>
            <w:t xml:space="preserve"> študijskega programa, v zadnjih treh letih in:</w:t>
          </w:r>
        </w:p>
        <w:p w:rsidR="00B6654F" w:rsidRPr="00B6654F" w:rsidRDefault="00B6654F" w:rsidP="00B6654F">
          <w:pPr>
            <w:numPr>
              <w:ilvl w:val="0"/>
              <w:numId w:val="31"/>
            </w:numPr>
            <w:rPr>
              <w:b/>
              <w:szCs w:val="20"/>
            </w:rPr>
          </w:pPr>
          <w:r w:rsidRPr="00B6654F">
            <w:rPr>
              <w:b/>
              <w:szCs w:val="20"/>
            </w:rPr>
            <w:t xml:space="preserve">sodelovanje deležnikov pri sprejemanju ukrepov za izboljšave, spremljanju njihovega uresničevanja in nastajanju </w:t>
          </w:r>
          <w:proofErr w:type="spellStart"/>
          <w:r w:rsidRPr="00B6654F">
            <w:rPr>
              <w:b/>
              <w:szCs w:val="20"/>
            </w:rPr>
            <w:t>samoevalvacijskega</w:t>
          </w:r>
          <w:proofErr w:type="spellEnd"/>
          <w:r w:rsidRPr="00B6654F">
            <w:rPr>
              <w:b/>
              <w:szCs w:val="20"/>
            </w:rPr>
            <w:t xml:space="preserve"> poročila ter</w:t>
          </w:r>
        </w:p>
        <w:p w:rsidR="00B6654F" w:rsidRPr="00B6654F" w:rsidRDefault="00B6654F" w:rsidP="00B6654F">
          <w:pPr>
            <w:numPr>
              <w:ilvl w:val="0"/>
              <w:numId w:val="31"/>
            </w:numPr>
            <w:rPr>
              <w:b/>
              <w:szCs w:val="20"/>
            </w:rPr>
          </w:pPr>
          <w:r w:rsidRPr="00B6654F">
            <w:rPr>
              <w:b/>
              <w:szCs w:val="20"/>
            </w:rPr>
            <w:t>sklenjenost kroga kakovosti</w:t>
          </w:r>
          <w:r>
            <w:rPr>
              <w:b/>
              <w:szCs w:val="20"/>
            </w:rPr>
            <w:t>:</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sdt>
      <w:sdtPr>
        <w:rPr>
          <w:rFonts w:cs="Calibri"/>
          <w:b/>
          <w:bCs/>
          <w:color w:val="000000"/>
          <w:szCs w:val="20"/>
        </w:rPr>
        <w:id w:val="-1581285675"/>
        <w:lock w:val="contentLocked"/>
        <w:placeholder>
          <w:docPart w:val="DefaultPlaceholder_1082065158"/>
        </w:placeholder>
        <w:group/>
      </w:sdt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731962789"/>
        <w:lock w:val="contentLocked"/>
        <w:placeholder>
          <w:docPart w:val="DefaultPlaceholder_1082065158"/>
        </w:placeholder>
        <w:group/>
      </w:sdt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718947468"/>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622EF" w:rsidRDefault="004622EF" w:rsidP="001251C7">
      <w:pPr>
        <w:autoSpaceDE w:val="0"/>
        <w:autoSpaceDN w:val="0"/>
        <w:adjustRightInd w:val="0"/>
        <w:rPr>
          <w:rFonts w:cs="Calibri"/>
          <w:bCs/>
          <w:color w:val="000000"/>
          <w:szCs w:val="20"/>
        </w:rPr>
      </w:pPr>
    </w:p>
    <w:p w:rsidR="00B6654F" w:rsidRDefault="00B6654F" w:rsidP="001251C7">
      <w:pPr>
        <w:autoSpaceDE w:val="0"/>
        <w:autoSpaceDN w:val="0"/>
        <w:adjustRightInd w:val="0"/>
        <w:rPr>
          <w:rFonts w:cs="Calibri"/>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577824732"/>
          <w:lock w:val="contentLocked"/>
          <w:placeholder>
            <w:docPart w:val="DefaultPlaceholder_1082065158"/>
          </w:placeholder>
          <w:group/>
        </w:sdtPr>
        <w:sdtContent>
          <w:tr w:rsidR="00B6654F" w:rsidTr="00B6654F">
            <w:tc>
              <w:tcPr>
                <w:tcW w:w="9212" w:type="dxa"/>
                <w:shd w:val="clear" w:color="auto" w:fill="D9D9D9" w:themeFill="background1" w:themeFillShade="D9"/>
              </w:tcPr>
              <w:p w:rsidR="00B6654F" w:rsidRPr="00B6654F" w:rsidRDefault="00B6654F" w:rsidP="001251C7">
                <w:pPr>
                  <w:autoSpaceDE w:val="0"/>
                  <w:autoSpaceDN w:val="0"/>
                  <w:adjustRightInd w:val="0"/>
                  <w:rPr>
                    <w:rFonts w:cs="Calibri"/>
                    <w:bCs/>
                    <w:color w:val="000000"/>
                    <w:szCs w:val="20"/>
                  </w:rPr>
                </w:pPr>
                <w:r w:rsidRPr="00116222">
                  <w:rPr>
                    <w:b/>
                    <w:szCs w:val="20"/>
                  </w:rPr>
                  <w:t>SPREMINJANJE IN POSODABLJANJE ŠTUDIJSKEGA PROGRAMA</w:t>
                </w:r>
              </w:p>
            </w:tc>
          </w:tr>
        </w:sdtContent>
      </w:sdt>
    </w:tbl>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08036459"/>
          <w:lock w:val="contentLocked"/>
          <w:placeholder>
            <w:docPart w:val="DefaultPlaceholder_1082065158"/>
          </w:placeholder>
          <w:group/>
        </w:sdtPr>
        <w:sdtContent>
          <w:tr w:rsidR="001251C7" w:rsidRPr="004622EF" w:rsidTr="004622EF">
            <w:tc>
              <w:tcPr>
                <w:tcW w:w="9212" w:type="dxa"/>
                <w:shd w:val="clear" w:color="auto" w:fill="auto"/>
              </w:tcPr>
              <w:p w:rsidR="00027AB6" w:rsidRPr="004622EF" w:rsidRDefault="00B6654F" w:rsidP="00B6654F">
                <w:pPr>
                  <w:rPr>
                    <w:b/>
                    <w:szCs w:val="20"/>
                  </w:rPr>
                </w:pPr>
                <w:r w:rsidRPr="00116222">
                  <w:rPr>
                    <w:b/>
                    <w:szCs w:val="20"/>
                  </w:rPr>
                  <w:t xml:space="preserve">3. </w:t>
                </w:r>
                <w:r w:rsidRPr="00B6654F">
                  <w:rPr>
                    <w:b/>
                    <w:szCs w:val="20"/>
                  </w:rPr>
                  <w:t xml:space="preserve">standard: Visokošolski zavod spremlja izvajanje študijskega programa, ga pregleduje in izboljšuje ob upoštevanju razvoja študijskih, znanstvenih, strokovnih, raziskovalnih oziroma umetniških področij in disciplin (razvoja stroke), v katera se primerno umešča, ob </w:t>
                </w:r>
                <w:proofErr w:type="spellStart"/>
                <w:r w:rsidRPr="00B6654F">
                  <w:rPr>
                    <w:b/>
                    <w:szCs w:val="20"/>
                  </w:rPr>
                  <w:t>evalviranju</w:t>
                </w:r>
                <w:proofErr w:type="spellEnd"/>
                <w:r w:rsidRPr="00B6654F">
                  <w:rPr>
                    <w:b/>
                    <w:szCs w:val="20"/>
                  </w:rPr>
                  <w:t xml:space="preserve"> doseganja postavljenih ciljev, kompetenc oziroma učnih izidov ter potreb po znanju in ciljev družbe – odvisno od vrste in stopnje študijskega programa. Spremembe in posodobitve upoštevajo temeljne cilje programa ter ohranjajo povezanost njegovih vsebin oziroma predmetov.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szCs w:val="20"/>
        </w:rPr>
        <w:id w:val="-519080803"/>
        <w:lock w:val="contentLocked"/>
        <w:placeholder>
          <w:docPart w:val="DefaultPlaceholder_1082065158"/>
        </w:placeholder>
        <w:group/>
      </w:sdtPr>
      <w:sdtContent>
        <w:p w:rsidR="002830B6" w:rsidRPr="00B6654F" w:rsidRDefault="00B6654F" w:rsidP="002830B6">
          <w:pPr>
            <w:rPr>
              <w:b/>
              <w:szCs w:val="20"/>
            </w:rPr>
          </w:pPr>
          <w:r w:rsidRPr="00B6654F">
            <w:rPr>
              <w:b/>
              <w:szCs w:val="20"/>
            </w:rPr>
            <w:t>Ali je ob vsebinskem razvijanju in spreminjanju študijski program še vedno vsebinsko in po sestavi dovršen, ali se ohranja povezanost učnih načrtov in predmetnika s cilji in kompetencami študijskega programa ter ali so vsebine povezane po horizontalni in vertikalni osi; ob upoštevanju 17. člena</w:t>
          </w:r>
          <w:r>
            <w:rPr>
              <w:b/>
              <w:szCs w:val="20"/>
            </w:rPr>
            <w:t xml:space="preserve"> meril:</w:t>
          </w:r>
        </w:p>
      </w:sdtContent>
    </w:sdt>
    <w:p w:rsidR="002830B6" w:rsidRPr="002830B6" w:rsidRDefault="002830B6" w:rsidP="002830B6">
      <w:pPr>
        <w:rPr>
          <w:szCs w:val="20"/>
        </w:rPr>
      </w:pPr>
    </w:p>
    <w:p w:rsidR="001251C7" w:rsidRPr="004622EF" w:rsidRDefault="001251C7" w:rsidP="001251C7">
      <w:pPr>
        <w:rPr>
          <w:rFonts w:cs="Calibri"/>
          <w:bCs/>
          <w:color w:val="000000"/>
          <w:szCs w:val="20"/>
        </w:rPr>
      </w:pPr>
    </w:p>
    <w:sdt>
      <w:sdtPr>
        <w:rPr>
          <w:rFonts w:cs="Calibri"/>
          <w:b/>
          <w:bCs/>
          <w:color w:val="000000"/>
          <w:szCs w:val="20"/>
        </w:rPr>
        <w:id w:val="1558907805"/>
        <w:lock w:val="contentLocked"/>
        <w:placeholder>
          <w:docPart w:val="DefaultPlaceholder_1082065158"/>
        </w:placeholder>
        <w:group/>
      </w:sdt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818680425"/>
        <w:lock w:val="contentLocked"/>
        <w:placeholder>
          <w:docPart w:val="DefaultPlaceholder_1082065158"/>
        </w:placeholder>
        <w:group/>
      </w:sdt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058167192"/>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1211190886"/>
          <w:lock w:val="contentLocked"/>
          <w:placeholder>
            <w:docPart w:val="DefaultPlaceholder_1082065158"/>
          </w:placeholder>
          <w:group/>
        </w:sdtPr>
        <w:sdtContent>
          <w:tr w:rsidR="00524B01" w:rsidTr="00971ED9">
            <w:tc>
              <w:tcPr>
                <w:tcW w:w="9212" w:type="dxa"/>
                <w:shd w:val="clear" w:color="auto" w:fill="D9D9D9" w:themeFill="background1" w:themeFillShade="D9"/>
                <w:vAlign w:val="center"/>
              </w:tcPr>
              <w:p w:rsidR="00524B01" w:rsidRDefault="00B6654F" w:rsidP="00971ED9">
                <w:pPr>
                  <w:tabs>
                    <w:tab w:val="left" w:pos="3968"/>
                  </w:tabs>
                  <w:spacing w:line="360" w:lineRule="auto"/>
                  <w:jc w:val="left"/>
                  <w:rPr>
                    <w:rFonts w:cs="Calibri"/>
                    <w:b/>
                    <w:bCs/>
                    <w:color w:val="000000"/>
                    <w:szCs w:val="20"/>
                  </w:rPr>
                </w:pPr>
                <w:r w:rsidRPr="00116222">
                  <w:rPr>
                    <w:b/>
                    <w:szCs w:val="20"/>
                  </w:rPr>
                  <w:t>IZVAJANJE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892607595"/>
          <w:lock w:val="contentLocked"/>
          <w:placeholder>
            <w:docPart w:val="DefaultPlaceholder_1082065158"/>
          </w:placeholder>
          <w:group/>
        </w:sdtPr>
        <w:sdtEndPr>
          <w:rPr>
            <w:rFonts w:cs="Times New Roman"/>
            <w:bCs w:val="0"/>
            <w:color w:val="auto"/>
          </w:rPr>
        </w:sdtEndPr>
        <w:sdtContent>
          <w:tr w:rsidR="00971ED9" w:rsidTr="00971ED9">
            <w:tc>
              <w:tcPr>
                <w:tcW w:w="9212" w:type="dxa"/>
              </w:tcPr>
              <w:p w:rsidR="00971ED9" w:rsidRPr="00B6654F" w:rsidRDefault="00971ED9" w:rsidP="00B6654F">
                <w:pPr>
                  <w:rPr>
                    <w:szCs w:val="20"/>
                  </w:rPr>
                </w:pPr>
                <w:r w:rsidRPr="00971ED9">
                  <w:rPr>
                    <w:rFonts w:cs="Calibri"/>
                    <w:b/>
                    <w:bCs/>
                    <w:color w:val="000000"/>
                    <w:szCs w:val="20"/>
                  </w:rPr>
                  <w:t xml:space="preserve">4. standard: </w:t>
                </w:r>
                <w:r w:rsidR="00B6654F" w:rsidRPr="00B6654F">
                  <w:rPr>
                    <w:b/>
                    <w:szCs w:val="20"/>
                  </w:rPr>
                  <w:t>Način, oblika in obseg izvajanja študijskega programa ustrezajo njegovi vsebini, sestavi, vrsti in stopnji, tako da so kakovostno prilagojene in 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827358620"/>
        <w:lock w:val="contentLocked"/>
        <w:placeholder>
          <w:docPart w:val="DefaultPlaceholder_1082065158"/>
        </w:placeholder>
        <w:group/>
      </w:sdtPr>
      <w:sdtContent>
        <w:p w:rsidR="00B6654F" w:rsidRPr="00B6654F" w:rsidRDefault="00B6654F" w:rsidP="00B6654F">
          <w:pPr>
            <w:numPr>
              <w:ilvl w:val="0"/>
              <w:numId w:val="33"/>
            </w:numPr>
            <w:rPr>
              <w:b/>
              <w:szCs w:val="20"/>
            </w:rPr>
          </w:pPr>
          <w:r w:rsidRPr="00B6654F">
            <w:rPr>
              <w:b/>
              <w:szCs w:val="20"/>
            </w:rPr>
            <w:t xml:space="preserve">načini in oblike poučevanja, njihov razvoj oziroma prilagojenost (vključno z viri): </w:t>
          </w:r>
        </w:p>
        <w:p w:rsidR="00B6654F" w:rsidRPr="00B6654F" w:rsidRDefault="00B6654F" w:rsidP="00B6654F">
          <w:pPr>
            <w:numPr>
              <w:ilvl w:val="0"/>
              <w:numId w:val="32"/>
            </w:numPr>
            <w:rPr>
              <w:b/>
              <w:szCs w:val="20"/>
            </w:rPr>
          </w:pPr>
          <w:r w:rsidRPr="00B6654F">
            <w:rPr>
              <w:b/>
              <w:szCs w:val="20"/>
            </w:rPr>
            <w:t>različnim skupinam študentov,</w:t>
          </w:r>
        </w:p>
        <w:p w:rsidR="00B6654F" w:rsidRPr="00B6654F" w:rsidRDefault="00B6654F" w:rsidP="00B6654F">
          <w:pPr>
            <w:numPr>
              <w:ilvl w:val="0"/>
              <w:numId w:val="32"/>
            </w:numPr>
            <w:rPr>
              <w:b/>
              <w:szCs w:val="20"/>
            </w:rPr>
          </w:pPr>
          <w:r w:rsidRPr="00B6654F">
            <w:rPr>
              <w:b/>
              <w:szCs w:val="20"/>
            </w:rPr>
            <w:t xml:space="preserve">različnim študijskim potrebam in načinom študija (na študenta osredinjen študij in poučevanje), </w:t>
          </w:r>
        </w:p>
        <w:p w:rsidR="00B6654F" w:rsidRDefault="00B6654F" w:rsidP="00B6654F">
          <w:pPr>
            <w:numPr>
              <w:ilvl w:val="0"/>
              <w:numId w:val="32"/>
            </w:numPr>
            <w:rPr>
              <w:b/>
              <w:szCs w:val="20"/>
            </w:rPr>
          </w:pPr>
          <w:r w:rsidRPr="00B6654F">
            <w:rPr>
              <w:b/>
              <w:szCs w:val="20"/>
            </w:rPr>
            <w:t>potrebam visoko</w:t>
          </w:r>
          <w:r>
            <w:rPr>
              <w:b/>
              <w:szCs w:val="20"/>
            </w:rPr>
            <w:t>šolskih učiteljev in sodelavcev:</w:t>
          </w:r>
        </w:p>
      </w:sdtContent>
    </w:sdt>
    <w:p w:rsidR="00B6654F" w:rsidRPr="00B6654F" w:rsidRDefault="00B6654F" w:rsidP="00B6654F">
      <w:pPr>
        <w:rPr>
          <w:b/>
          <w:szCs w:val="20"/>
        </w:rPr>
      </w:pPr>
    </w:p>
    <w:sdt>
      <w:sdtPr>
        <w:rPr>
          <w:b/>
          <w:szCs w:val="20"/>
        </w:rPr>
        <w:id w:val="-1389026866"/>
        <w:lock w:val="contentLocked"/>
        <w:placeholder>
          <w:docPart w:val="DefaultPlaceholder_1082065158"/>
        </w:placeholder>
        <w:group/>
      </w:sdtPr>
      <w:sdtContent>
        <w:p w:rsidR="00B6654F" w:rsidRDefault="00B6654F" w:rsidP="00B6654F">
          <w:pPr>
            <w:numPr>
              <w:ilvl w:val="0"/>
              <w:numId w:val="33"/>
            </w:numPr>
            <w:rPr>
              <w:b/>
              <w:szCs w:val="20"/>
            </w:rPr>
          </w:pPr>
          <w:r w:rsidRPr="00B6654F">
            <w:rPr>
              <w:b/>
              <w:szCs w:val="20"/>
            </w:rPr>
            <w:t>število izvedenih kontaktnih ur, določenih s študijskim programom, a</w:t>
          </w:r>
          <w:r>
            <w:rPr>
              <w:b/>
              <w:szCs w:val="20"/>
            </w:rPr>
            <w:t>li drugih oblik dela s študenti:</w:t>
          </w:r>
        </w:p>
      </w:sdtContent>
    </w:sdt>
    <w:p w:rsidR="00B6654F" w:rsidRPr="00B6654F" w:rsidRDefault="00B6654F" w:rsidP="00B6654F">
      <w:pPr>
        <w:rPr>
          <w:b/>
          <w:szCs w:val="20"/>
        </w:rPr>
      </w:pPr>
    </w:p>
    <w:sdt>
      <w:sdtPr>
        <w:rPr>
          <w:b/>
          <w:szCs w:val="20"/>
        </w:rPr>
        <w:id w:val="1805352392"/>
        <w:lock w:val="contentLocked"/>
        <w:placeholder>
          <w:docPart w:val="DefaultPlaceholder_1082065158"/>
        </w:placeholder>
        <w:group/>
      </w:sdtPr>
      <w:sdtContent>
        <w:p w:rsidR="00B6654F" w:rsidRDefault="00B6654F" w:rsidP="00B6654F">
          <w:pPr>
            <w:numPr>
              <w:ilvl w:val="0"/>
              <w:numId w:val="33"/>
            </w:numPr>
            <w:rPr>
              <w:b/>
              <w:szCs w:val="20"/>
            </w:rPr>
          </w:pPr>
          <w:r w:rsidRPr="00B6654F">
            <w:rPr>
              <w:b/>
              <w:szCs w:val="20"/>
            </w:rPr>
            <w:t>študijska gradiva in njihova prilagojenost načinom in oblikam po</w:t>
          </w:r>
          <w:r>
            <w:rPr>
              <w:b/>
              <w:szCs w:val="20"/>
            </w:rPr>
            <w:t>učevanja ter potrebam študentov:</w:t>
          </w:r>
        </w:p>
      </w:sdtContent>
    </w:sdt>
    <w:p w:rsidR="00B6654F" w:rsidRPr="00B6654F" w:rsidRDefault="00B6654F" w:rsidP="00B6654F">
      <w:pPr>
        <w:rPr>
          <w:b/>
          <w:szCs w:val="20"/>
        </w:rPr>
      </w:pPr>
    </w:p>
    <w:sdt>
      <w:sdtPr>
        <w:rPr>
          <w:b/>
          <w:szCs w:val="20"/>
        </w:rPr>
        <w:id w:val="-1409993692"/>
        <w:lock w:val="contentLocked"/>
        <w:placeholder>
          <w:docPart w:val="DefaultPlaceholder_1082065158"/>
        </w:placeholder>
        <w:group/>
      </w:sdtPr>
      <w:sdtContent>
        <w:p w:rsidR="00B6654F" w:rsidRDefault="00B6654F" w:rsidP="00B6654F">
          <w:pPr>
            <w:tabs>
              <w:tab w:val="left" w:pos="709"/>
            </w:tabs>
            <w:ind w:left="709" w:hanging="349"/>
            <w:rPr>
              <w:b/>
              <w:szCs w:val="20"/>
            </w:rPr>
          </w:pPr>
          <w:r w:rsidRPr="00B6654F">
            <w:rPr>
              <w:b/>
              <w:szCs w:val="20"/>
            </w:rPr>
            <w:t>č) delo študentov v znanstvenih, strokovnih, raziskovalnih oziroma umetniških projektih ob upoštevanju 33. člena ZViS</w:t>
          </w:r>
          <w:r>
            <w:rPr>
              <w:b/>
              <w:szCs w:val="20"/>
            </w:rPr>
            <w:t>:</w:t>
          </w:r>
        </w:p>
      </w:sdtContent>
    </w:sdt>
    <w:p w:rsidR="00B6654F" w:rsidRPr="00B6654F" w:rsidRDefault="00B6654F" w:rsidP="00B6654F">
      <w:pPr>
        <w:tabs>
          <w:tab w:val="left" w:pos="709"/>
        </w:tabs>
        <w:ind w:left="709" w:hanging="349"/>
        <w:rPr>
          <w:b/>
          <w:szCs w:val="20"/>
        </w:rPr>
      </w:pPr>
    </w:p>
    <w:sdt>
      <w:sdtPr>
        <w:rPr>
          <w:b/>
          <w:szCs w:val="20"/>
        </w:rPr>
        <w:id w:val="-1091152583"/>
        <w:lock w:val="contentLocked"/>
        <w:placeholder>
          <w:docPart w:val="DefaultPlaceholder_1082065158"/>
        </w:placeholder>
        <w:group/>
      </w:sdtPr>
      <w:sdtContent>
        <w:p w:rsidR="00B6654F" w:rsidRDefault="00B6654F" w:rsidP="00B6654F">
          <w:pPr>
            <w:numPr>
              <w:ilvl w:val="0"/>
              <w:numId w:val="33"/>
            </w:numPr>
            <w:rPr>
              <w:b/>
              <w:szCs w:val="20"/>
            </w:rPr>
          </w:pPr>
          <w:r w:rsidRPr="00B6654F">
            <w:rPr>
              <w:b/>
              <w:szCs w:val="20"/>
            </w:rPr>
            <w:t>praktično izobraževanje študentov</w:t>
          </w:r>
          <w:r>
            <w:rPr>
              <w:b/>
              <w:szCs w:val="20"/>
            </w:rPr>
            <w:t>:</w:t>
          </w:r>
        </w:p>
      </w:sdtContent>
    </w:sdt>
    <w:p w:rsidR="00B6654F" w:rsidRPr="00B6654F" w:rsidRDefault="00B6654F" w:rsidP="00B6654F">
      <w:pPr>
        <w:rPr>
          <w:b/>
          <w:szCs w:val="20"/>
        </w:rPr>
      </w:pPr>
    </w:p>
    <w:sdt>
      <w:sdtPr>
        <w:rPr>
          <w:b/>
          <w:szCs w:val="20"/>
        </w:rPr>
        <w:id w:val="485826197"/>
        <w:lock w:val="contentLocked"/>
        <w:placeholder>
          <w:docPart w:val="DefaultPlaceholder_1082065158"/>
        </w:placeholder>
        <w:group/>
      </w:sdtPr>
      <w:sdtContent>
        <w:p w:rsidR="00B6654F" w:rsidRDefault="00B6654F" w:rsidP="00B6654F">
          <w:pPr>
            <w:numPr>
              <w:ilvl w:val="0"/>
              <w:numId w:val="33"/>
            </w:numPr>
            <w:rPr>
              <w:b/>
              <w:szCs w:val="20"/>
            </w:rPr>
          </w:pPr>
          <w:r w:rsidRPr="00B6654F">
            <w:rPr>
              <w:b/>
              <w:szCs w:val="20"/>
            </w:rPr>
            <w:t>ustreznost urnikov, števila govorilnih ur ali dostopnosti visokošolskih uč</w:t>
          </w:r>
          <w:r>
            <w:rPr>
              <w:b/>
              <w:szCs w:val="20"/>
            </w:rPr>
            <w:t>iteljev in sodelavcev študentom:</w:t>
          </w:r>
        </w:p>
      </w:sdtContent>
    </w:sdt>
    <w:p w:rsidR="00B6654F" w:rsidRPr="00B6654F" w:rsidRDefault="00B6654F" w:rsidP="00B6654F">
      <w:pPr>
        <w:rPr>
          <w:b/>
          <w:szCs w:val="20"/>
        </w:rPr>
      </w:pPr>
    </w:p>
    <w:sdt>
      <w:sdtPr>
        <w:rPr>
          <w:b/>
          <w:szCs w:val="20"/>
        </w:rPr>
        <w:id w:val="956063952"/>
        <w:lock w:val="contentLocked"/>
        <w:placeholder>
          <w:docPart w:val="DefaultPlaceholder_1082065158"/>
        </w:placeholder>
        <w:group/>
      </w:sdtPr>
      <w:sdtContent>
        <w:p w:rsidR="00B6654F" w:rsidRDefault="00B6654F" w:rsidP="00B6654F">
          <w:pPr>
            <w:numPr>
              <w:ilvl w:val="0"/>
              <w:numId w:val="33"/>
            </w:numPr>
            <w:rPr>
              <w:b/>
              <w:szCs w:val="20"/>
            </w:rPr>
          </w:pPr>
          <w:r w:rsidRPr="00B6654F">
            <w:rPr>
              <w:b/>
              <w:szCs w:val="20"/>
            </w:rPr>
            <w:t>ustreznost in usposobljenost kadrov v skladu s 13</w:t>
          </w:r>
          <w:r>
            <w:rPr>
              <w:b/>
              <w:szCs w:val="20"/>
            </w:rPr>
            <w:t>. členom meril:</w:t>
          </w:r>
        </w:p>
      </w:sdtContent>
    </w:sdt>
    <w:p w:rsidR="00B6654F" w:rsidRPr="00B6654F" w:rsidRDefault="00B6654F" w:rsidP="00B6654F">
      <w:pPr>
        <w:rPr>
          <w:b/>
          <w:szCs w:val="20"/>
        </w:rPr>
      </w:pPr>
    </w:p>
    <w:sdt>
      <w:sdtPr>
        <w:rPr>
          <w:b/>
          <w:szCs w:val="20"/>
        </w:rPr>
        <w:id w:val="1977326934"/>
        <w:lock w:val="contentLocked"/>
        <w:placeholder>
          <w:docPart w:val="DefaultPlaceholder_1082065158"/>
        </w:placeholder>
        <w:group/>
      </w:sdtPr>
      <w:sdtContent>
        <w:p w:rsidR="00B6654F" w:rsidRPr="00B6654F" w:rsidRDefault="00B6654F" w:rsidP="00B6654F">
          <w:pPr>
            <w:numPr>
              <w:ilvl w:val="0"/>
              <w:numId w:val="33"/>
            </w:numPr>
            <w:rPr>
              <w:b/>
              <w:szCs w:val="20"/>
            </w:rPr>
          </w:pPr>
          <w:r w:rsidRPr="00B6654F">
            <w:rPr>
              <w:b/>
              <w:szCs w:val="20"/>
            </w:rPr>
            <w:t>materialne razmere, povezane z izvajanjem študijskega programa,</w:t>
          </w:r>
          <w:r>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sdt>
      <w:sdtPr>
        <w:rPr>
          <w:rFonts w:cs="Calibri"/>
          <w:b/>
          <w:bCs/>
          <w:color w:val="000000"/>
          <w:szCs w:val="20"/>
        </w:rPr>
        <w:id w:val="-140571052"/>
        <w:lock w:val="contentLocked"/>
        <w:placeholder>
          <w:docPart w:val="DefaultPlaceholder_1082065158"/>
        </w:placeholder>
        <w:group/>
      </w:sdt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sdtContent>
    </w:sdt>
    <w:p w:rsidR="00773729" w:rsidRPr="00E04502" w:rsidRDefault="00773729" w:rsidP="00E04502">
      <w:pPr>
        <w:autoSpaceDE w:val="0"/>
        <w:autoSpaceDN w:val="0"/>
        <w:adjustRightInd w:val="0"/>
        <w:rPr>
          <w:rFonts w:cs="Calibri"/>
          <w:b/>
          <w:bCs/>
          <w:color w:val="000000"/>
          <w:szCs w:val="20"/>
        </w:rPr>
      </w:pPr>
    </w:p>
    <w:sdt>
      <w:sdtPr>
        <w:rPr>
          <w:rFonts w:cs="Calibri"/>
          <w:b/>
          <w:bCs/>
          <w:color w:val="000000"/>
          <w:szCs w:val="20"/>
        </w:rPr>
        <w:id w:val="-1235539394"/>
        <w:lock w:val="contentLocked"/>
        <w:placeholder>
          <w:docPart w:val="DefaultPlaceholder_1082065158"/>
        </w:placeholder>
        <w:group/>
      </w:sdt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5B7971" w:rsidRPr="00E04502" w:rsidRDefault="005B7971" w:rsidP="00E04502">
      <w:pPr>
        <w:autoSpaceDE w:val="0"/>
        <w:autoSpaceDN w:val="0"/>
        <w:adjustRightInd w:val="0"/>
        <w:rPr>
          <w:rFonts w:cs="Calibri"/>
          <w:b/>
          <w:bCs/>
          <w:color w:val="000000"/>
          <w:szCs w:val="20"/>
        </w:rPr>
      </w:pPr>
    </w:p>
    <w:sdt>
      <w:sdtPr>
        <w:rPr>
          <w:rFonts w:cs="Calibri"/>
          <w:b/>
          <w:bCs/>
          <w:color w:val="000000"/>
          <w:szCs w:val="20"/>
        </w:rPr>
        <w:id w:val="158968425"/>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1633469160"/>
          <w:lock w:val="contentLocked"/>
          <w:placeholder>
            <w:docPart w:val="DefaultPlaceholder_1082065158"/>
          </w:placeholder>
          <w:group/>
        </w:sdtPr>
        <w:sdtContent>
          <w:tr w:rsidR="00971ED9" w:rsidTr="00971ED9">
            <w:trPr>
              <w:trHeight w:val="171"/>
            </w:trPr>
            <w:tc>
              <w:tcPr>
                <w:tcW w:w="9212" w:type="dxa"/>
              </w:tcPr>
              <w:p w:rsidR="00971ED9" w:rsidRPr="00B6654F" w:rsidRDefault="00971ED9" w:rsidP="00971ED9">
                <w:pPr>
                  <w:rPr>
                    <w:szCs w:val="20"/>
                  </w:rPr>
                </w:pPr>
                <w:r w:rsidRPr="00971ED9">
                  <w:rPr>
                    <w:b/>
                    <w:szCs w:val="20"/>
                  </w:rPr>
                  <w:t xml:space="preserve">5. standard: </w:t>
                </w:r>
                <w:r w:rsidR="00B6654F" w:rsidRPr="00B6654F">
                  <w:rPr>
                    <w:b/>
                    <w:szCs w:val="20"/>
                  </w:rPr>
                  <w:t>Zagotovljeno je varovanje pravic deležnikov v študijskem procesu.</w:t>
                </w:r>
              </w:p>
            </w:tc>
          </w:tr>
        </w:sdtContent>
      </w:sdt>
    </w:tbl>
    <w:p w:rsidR="00971ED9" w:rsidRPr="002830B6" w:rsidRDefault="00971ED9" w:rsidP="00EA14A8">
      <w:pPr>
        <w:rPr>
          <w:rFonts w:cs="Calibri"/>
          <w:b/>
          <w:bCs/>
          <w:szCs w:val="20"/>
        </w:rPr>
      </w:pPr>
    </w:p>
    <w:sdt>
      <w:sdtPr>
        <w:rPr>
          <w:b/>
          <w:szCs w:val="20"/>
        </w:rPr>
        <w:id w:val="1177240516"/>
        <w:lock w:val="contentLocked"/>
        <w:placeholder>
          <w:docPart w:val="DefaultPlaceholder_1082065158"/>
        </w:placeholder>
        <w:group/>
      </w:sdtPr>
      <w:sdtContent>
        <w:p w:rsidR="00B6654F" w:rsidRDefault="00B6654F" w:rsidP="00B6654F">
          <w:pPr>
            <w:numPr>
              <w:ilvl w:val="0"/>
              <w:numId w:val="34"/>
            </w:numPr>
            <w:rPr>
              <w:b/>
              <w:szCs w:val="20"/>
            </w:rPr>
          </w:pPr>
          <w:r w:rsidRPr="00B6654F">
            <w:rPr>
              <w:b/>
              <w:szCs w:val="20"/>
            </w:rPr>
            <w:t>ali je vsem študentom ob rednem izpolnjevanju obveznosti, določenih s študijskim programom, omogočeno nemoteno napredovanje in dokončanje študija</w:t>
          </w:r>
          <w:r>
            <w:rPr>
              <w:b/>
              <w:szCs w:val="20"/>
            </w:rPr>
            <w:t>:</w:t>
          </w:r>
        </w:p>
      </w:sdtContent>
    </w:sdt>
    <w:p w:rsidR="00B6654F" w:rsidRPr="00B6654F" w:rsidRDefault="00B6654F" w:rsidP="00B6654F">
      <w:pPr>
        <w:rPr>
          <w:b/>
          <w:szCs w:val="20"/>
        </w:rPr>
      </w:pPr>
    </w:p>
    <w:sdt>
      <w:sdtPr>
        <w:rPr>
          <w:b/>
          <w:szCs w:val="20"/>
        </w:rPr>
        <w:id w:val="-1565325740"/>
        <w:lock w:val="contentLocked"/>
        <w:placeholder>
          <w:docPart w:val="DefaultPlaceholder_1082065158"/>
        </w:placeholder>
        <w:group/>
      </w:sdtPr>
      <w:sdtContent>
        <w:p w:rsidR="00B6654F" w:rsidRDefault="00B6654F" w:rsidP="00B6654F">
          <w:pPr>
            <w:numPr>
              <w:ilvl w:val="0"/>
              <w:numId w:val="34"/>
            </w:numPr>
            <w:rPr>
              <w:b/>
              <w:szCs w:val="20"/>
            </w:rPr>
          </w:pPr>
          <w:r w:rsidRPr="00B6654F">
            <w:rPr>
              <w:b/>
              <w:szCs w:val="20"/>
            </w:rPr>
            <w:t>ali je vsem visokošolskim učiteljem in sodelavcem zagotovljeno spoštovanje njihove avtonomije pri poučevanju in raziskovanju ter pomoč in svetovanje pri razvijanju karierne poti</w:t>
          </w:r>
          <w:r>
            <w:rPr>
              <w:b/>
              <w:szCs w:val="20"/>
            </w:rPr>
            <w:t>:</w:t>
          </w:r>
        </w:p>
      </w:sdtContent>
    </w:sdt>
    <w:p w:rsidR="00B6654F" w:rsidRPr="00B6654F" w:rsidRDefault="00B6654F" w:rsidP="00B6654F">
      <w:pPr>
        <w:rPr>
          <w:b/>
          <w:szCs w:val="20"/>
        </w:rPr>
      </w:pPr>
    </w:p>
    <w:sdt>
      <w:sdtPr>
        <w:rPr>
          <w:b/>
          <w:szCs w:val="20"/>
        </w:rPr>
        <w:id w:val="567927097"/>
        <w:lock w:val="contentLocked"/>
        <w:placeholder>
          <w:docPart w:val="DefaultPlaceholder_1082065158"/>
        </w:placeholder>
        <w:group/>
      </w:sdtPr>
      <w:sdtContent>
        <w:p w:rsidR="00B6654F" w:rsidRDefault="00B6654F" w:rsidP="00B6654F">
          <w:pPr>
            <w:numPr>
              <w:ilvl w:val="0"/>
              <w:numId w:val="34"/>
            </w:numPr>
            <w:rPr>
              <w:b/>
              <w:szCs w:val="20"/>
            </w:rPr>
          </w:pPr>
          <w:r w:rsidRPr="00B6654F">
            <w:rPr>
              <w:b/>
              <w:szCs w:val="20"/>
            </w:rPr>
            <w:t>obveščenost deležnikov v skladu s 7</w:t>
          </w:r>
          <w:r>
            <w:rPr>
              <w:b/>
              <w:szCs w:val="20"/>
            </w:rPr>
            <w:t>. standardom 12. člena meril:</w:t>
          </w:r>
        </w:p>
      </w:sdtContent>
    </w:sdt>
    <w:p w:rsidR="00B6654F" w:rsidRPr="00B6654F" w:rsidRDefault="00B6654F" w:rsidP="00B6654F">
      <w:pPr>
        <w:ind w:left="720"/>
        <w:rPr>
          <w:b/>
          <w:szCs w:val="20"/>
        </w:rPr>
      </w:pPr>
    </w:p>
    <w:p w:rsidR="00971ED9" w:rsidRDefault="00971ED9" w:rsidP="004726C8">
      <w:pPr>
        <w:rPr>
          <w:rFonts w:cs="Calibri"/>
          <w:bCs/>
          <w:szCs w:val="20"/>
        </w:rPr>
      </w:pPr>
    </w:p>
    <w:sdt>
      <w:sdtPr>
        <w:rPr>
          <w:rFonts w:cs="Calibri"/>
          <w:b/>
          <w:bCs/>
          <w:color w:val="000000"/>
          <w:szCs w:val="20"/>
        </w:rPr>
        <w:id w:val="1338117952"/>
        <w:lock w:val="contentLocked"/>
        <w:placeholder>
          <w:docPart w:val="DefaultPlaceholder_1082065158"/>
        </w:placeholder>
        <w:group/>
      </w:sdt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Prednosti</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485516385"/>
        <w:lock w:val="contentLocked"/>
        <w:placeholder>
          <w:docPart w:val="DefaultPlaceholder_1082065158"/>
        </w:placeholder>
        <w:group/>
      </w:sdt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15260216"/>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250475588"/>
        <w:lock w:val="contentLocked"/>
        <w:placeholder>
          <w:docPart w:val="DefaultPlaceholder_1082065158"/>
        </w:placeholder>
        <w:group/>
      </w:sdt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p w:rsidR="00CA77A7" w:rsidRPr="004622EF" w:rsidRDefault="0048578E" w:rsidP="00192EB2">
      <w:pPr>
        <w:autoSpaceDE w:val="0"/>
        <w:autoSpaceDN w:val="0"/>
        <w:adjustRightInd w:val="0"/>
        <w:spacing w:after="120"/>
        <w:contextualSpacing/>
        <w:rPr>
          <w:rFonts w:cs="Calibri"/>
          <w:b/>
          <w:szCs w:val="20"/>
        </w:rPr>
      </w:pPr>
      <w:sdt>
        <w:sdtPr>
          <w:rPr>
            <w:rFonts w:cs="Calibri"/>
            <w:b/>
            <w:szCs w:val="20"/>
          </w:rPr>
          <w:id w:val="2066912262"/>
          <w:lock w:val="contentLocked"/>
          <w:placeholder>
            <w:docPart w:val="DefaultPlaceholder_1082065158"/>
          </w:placeholder>
          <w:group/>
        </w:sdtPr>
        <w:sdtContent>
          <w:r w:rsidR="00944A52" w:rsidRPr="004622EF">
            <w:rPr>
              <w:rFonts w:cs="Calibri"/>
              <w:b/>
              <w:szCs w:val="20"/>
            </w:rPr>
            <w:t>SUMMARY</w:t>
          </w:r>
        </w:sdtContent>
      </w:sdt>
      <w:r w:rsidR="00944A52" w:rsidRPr="004622EF">
        <w:rPr>
          <w:rFonts w:cs="Calibri"/>
          <w:b/>
          <w:szCs w:val="20"/>
        </w:rPr>
        <w:t xml:space="preserve">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286281434"/>
        <w:lock w:val="contentLocked"/>
        <w:placeholder>
          <w:docPart w:val="DefaultPlaceholder_1082065158"/>
        </w:placeholder>
        <w:group/>
      </w:sdtPr>
      <w:sdtContent>
        <w:p w:rsidR="00027AB6" w:rsidRDefault="00027AB6" w:rsidP="002E74E3">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 in večje pomanjkljivosti oziroma neskladnosti</w:t>
          </w:r>
          <w:r>
            <w:rPr>
              <w:rFonts w:cs="Calibri"/>
              <w:b/>
              <w:color w:val="000000"/>
              <w:szCs w:val="18"/>
            </w:rPr>
            <w:t xml:space="preserve"> </w:t>
          </w:r>
        </w:p>
      </w:sdtContent>
    </w:sdt>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sdt>
            <w:sdtPr>
              <w:rPr>
                <w:rFonts w:cs="Calibri"/>
                <w:b/>
                <w:color w:val="000000"/>
                <w:sz w:val="18"/>
                <w:szCs w:val="18"/>
              </w:rPr>
              <w:id w:val="-1337538152"/>
              <w:lock w:val="contentLocked"/>
              <w:placeholder>
                <w:docPart w:val="DefaultPlaceholder_1082065158"/>
              </w:placeholder>
              <w:group/>
            </w:sdtPr>
            <w:sdtContent>
              <w:p w:rsidR="002E74E3" w:rsidRPr="004F1F47" w:rsidRDefault="002E74E3" w:rsidP="00E04502">
                <w:pPr>
                  <w:autoSpaceDE w:val="0"/>
                  <w:autoSpaceDN w:val="0"/>
                  <w:adjustRightInd w:val="0"/>
                  <w:contextualSpacing/>
                  <w:rPr>
                    <w:rFonts w:cs="Calibri"/>
                    <w:b/>
                    <w:color w:val="000000"/>
                    <w:sz w:val="18"/>
                    <w:szCs w:val="18"/>
                  </w:rPr>
                </w:pPr>
                <w:r w:rsidRPr="004F1F47">
                  <w:rPr>
                    <w:rFonts w:cs="Calibri"/>
                    <w:b/>
                    <w:color w:val="000000"/>
                    <w:sz w:val="18"/>
                    <w:szCs w:val="18"/>
                  </w:rPr>
                  <w:t>Prednosti</w:t>
                </w:r>
              </w:p>
            </w:sdtContent>
          </w:sdt>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2E74E3" w:rsidP="00E04502">
                <w:pPr>
                  <w:autoSpaceDE w:val="0"/>
                  <w:autoSpaceDN w:val="0"/>
                  <w:adjustRightInd w:val="0"/>
                  <w:contextualSpacing/>
                  <w:rPr>
                    <w:rFonts w:cs="Calibri"/>
                    <w:b/>
                    <w:color w:val="000000"/>
                    <w:sz w:val="18"/>
                    <w:szCs w:val="18"/>
                  </w:rPr>
                </w:pPr>
                <w:r>
                  <w:rPr>
                    <w:rStyle w:val="Besediloograde"/>
                    <w:i/>
                    <w:sz w:val="18"/>
                  </w:rPr>
                  <w:t>Navedite do 10 ugotovljenih prednosti predlaganega študijskega programa</w:t>
                </w:r>
                <w:r w:rsidRPr="00CF4FEB">
                  <w:rPr>
                    <w:rStyle w:val="Besediloograde"/>
                  </w:rPr>
                  <w:t>.</w:t>
                </w:r>
              </w:p>
            </w:tc>
          </w:sdtContent>
        </w:sdt>
      </w:tr>
      <w:sdt>
        <w:sdtPr>
          <w:rPr>
            <w:rFonts w:cs="Calibri"/>
            <w:b/>
            <w:color w:val="000000"/>
            <w:sz w:val="18"/>
            <w:szCs w:val="18"/>
          </w:rPr>
          <w:id w:val="-793519139"/>
          <w:lock w:val="contentLocked"/>
          <w:placeholder>
            <w:docPart w:val="DefaultPlaceholder_1082065158"/>
          </w:placeholder>
          <w:group/>
        </w:sdtPr>
        <w:sdtContent>
          <w:tr w:rsidR="002E74E3" w:rsidRPr="004F1F47" w:rsidTr="002E74E3">
            <w:tc>
              <w:tcPr>
                <w:tcW w:w="8897" w:type="dxa"/>
                <w:shd w:val="clear" w:color="auto" w:fill="D9D9D9" w:themeFill="background1" w:themeFillShade="D9"/>
              </w:tcPr>
              <w:p w:rsidR="002E74E3" w:rsidRPr="004F1F47" w:rsidRDefault="002E74E3" w:rsidP="00970CE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sdtContent>
      </w:sdt>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E04502">
                <w:pPr>
                  <w:autoSpaceDE w:val="0"/>
                  <w:autoSpaceDN w:val="0"/>
                  <w:adjustRightInd w:val="0"/>
                  <w:contextualSpacing/>
                  <w:rPr>
                    <w:rStyle w:val="Jota"/>
                  </w:rPr>
                </w:pPr>
                <w:r>
                  <w:rPr>
                    <w:rStyle w:val="Besediloograde"/>
                    <w:i/>
                    <w:sz w:val="18"/>
                  </w:rPr>
                  <w:t>Navedite do 10 priporočil za izboljšanje predlaganega študijskega programa</w:t>
                </w:r>
                <w:r w:rsidRPr="00CF4FEB">
                  <w:rPr>
                    <w:rStyle w:val="Besediloograde"/>
                  </w:rPr>
                  <w:t>.</w:t>
                </w:r>
              </w:p>
            </w:tc>
          </w:sdtContent>
        </w:sdt>
      </w:tr>
      <w:tr w:rsidR="002E74E3" w:rsidRPr="004F1F47" w:rsidTr="002E74E3">
        <w:tc>
          <w:tcPr>
            <w:tcW w:w="8897" w:type="dxa"/>
            <w:shd w:val="clear" w:color="auto" w:fill="D9D9D9" w:themeFill="background1" w:themeFillShade="D9"/>
          </w:tcPr>
          <w:sdt>
            <w:sdtPr>
              <w:rPr>
                <w:rStyle w:val="Jota"/>
                <w:b/>
              </w:rPr>
              <w:id w:val="1277137928"/>
              <w:lock w:val="contentLocked"/>
              <w:placeholder>
                <w:docPart w:val="DefaultPlaceholder_1082065158"/>
              </w:placeholder>
              <w:group/>
            </w:sdtPr>
            <w:sdtContent>
              <w:bookmarkStart w:id="0" w:name="_GoBack" w:displacedByCustomXml="prev"/>
              <w:p w:rsidR="002E74E3" w:rsidRPr="002E74E3" w:rsidRDefault="002E74E3" w:rsidP="00E04502">
                <w:pPr>
                  <w:autoSpaceDE w:val="0"/>
                  <w:autoSpaceDN w:val="0"/>
                  <w:adjustRightInd w:val="0"/>
                  <w:contextualSpacing/>
                  <w:rPr>
                    <w:rStyle w:val="Jota"/>
                    <w:b/>
                  </w:rPr>
                </w:pPr>
                <w:r w:rsidRPr="002E74E3">
                  <w:rPr>
                    <w:rStyle w:val="Jota"/>
                    <w:b/>
                  </w:rPr>
                  <w:t>Večje pomanjkljivosti oziroma neskladnosti</w:t>
                </w:r>
              </w:p>
              <w:bookmarkEnd w:id="0" w:displacedByCustomXml="next"/>
            </w:sdtContent>
          </w:sdt>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2E74E3">
                <w:pPr>
                  <w:autoSpaceDE w:val="0"/>
                  <w:autoSpaceDN w:val="0"/>
                  <w:adjustRightInd w:val="0"/>
                  <w:contextualSpacing/>
                  <w:rPr>
                    <w:rStyle w:val="Jota"/>
                    <w:b/>
                  </w:rPr>
                </w:pPr>
                <w:r>
                  <w:rPr>
                    <w:rStyle w:val="Besediloograde"/>
                    <w:i/>
                    <w:sz w:val="18"/>
                  </w:rPr>
                  <w:t>Navedite do 10 večjih pomanjkljivosti oziroma neskladnosti predlaganega študijskega programa</w:t>
                </w:r>
                <w:r w:rsidRPr="00CF4FEB">
                  <w:rPr>
                    <w:rStyle w:val="Besediloograde"/>
                  </w:rPr>
                  <w:t>.</w:t>
                </w:r>
              </w:p>
            </w:tc>
          </w:sdtContent>
        </w:sdt>
      </w:tr>
    </w:tbl>
    <w:p w:rsidR="0015177D" w:rsidRPr="004622EF" w:rsidRDefault="0015177D"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6F01D4">
            <w:rPr>
              <w:noProof/>
              <w:sz w:val="18"/>
            </w:rPr>
            <w:t>5</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1229B6"/>
    <w:multiLevelType w:val="hybridMultilevel"/>
    <w:tmpl w:val="56AC8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5"/>
  </w:num>
  <w:num w:numId="3">
    <w:abstractNumId w:val="9"/>
  </w:num>
  <w:num w:numId="4">
    <w:abstractNumId w:val="25"/>
  </w:num>
  <w:num w:numId="5">
    <w:abstractNumId w:val="14"/>
  </w:num>
  <w:num w:numId="6">
    <w:abstractNumId w:val="27"/>
  </w:num>
  <w:num w:numId="7">
    <w:abstractNumId w:val="6"/>
  </w:num>
  <w:num w:numId="8">
    <w:abstractNumId w:val="20"/>
  </w:num>
  <w:num w:numId="9">
    <w:abstractNumId w:val="29"/>
  </w:num>
  <w:num w:numId="10">
    <w:abstractNumId w:val="1"/>
  </w:num>
  <w:num w:numId="11">
    <w:abstractNumId w:val="23"/>
  </w:num>
  <w:num w:numId="12">
    <w:abstractNumId w:val="24"/>
  </w:num>
  <w:num w:numId="13">
    <w:abstractNumId w:val="3"/>
  </w:num>
  <w:num w:numId="14">
    <w:abstractNumId w:val="22"/>
  </w:num>
  <w:num w:numId="15">
    <w:abstractNumId w:val="18"/>
  </w:num>
  <w:num w:numId="16">
    <w:abstractNumId w:val="7"/>
  </w:num>
  <w:num w:numId="17">
    <w:abstractNumId w:val="21"/>
  </w:num>
  <w:num w:numId="18">
    <w:abstractNumId w:val="28"/>
  </w:num>
  <w:num w:numId="19">
    <w:abstractNumId w:val="10"/>
  </w:num>
  <w:num w:numId="20">
    <w:abstractNumId w:val="11"/>
  </w:num>
  <w:num w:numId="21">
    <w:abstractNumId w:val="19"/>
  </w:num>
  <w:num w:numId="22">
    <w:abstractNumId w:val="12"/>
  </w:num>
  <w:num w:numId="23">
    <w:abstractNumId w:val="4"/>
  </w:num>
  <w:num w:numId="24">
    <w:abstractNumId w:val="26"/>
  </w:num>
  <w:num w:numId="25">
    <w:abstractNumId w:val="31"/>
  </w:num>
  <w:num w:numId="26">
    <w:abstractNumId w:val="2"/>
  </w:num>
  <w:num w:numId="27">
    <w:abstractNumId w:val="30"/>
  </w:num>
  <w:num w:numId="28">
    <w:abstractNumId w:val="33"/>
  </w:num>
  <w:num w:numId="29">
    <w:abstractNumId w:val="8"/>
  </w:num>
  <w:num w:numId="30">
    <w:abstractNumId w:val="0"/>
  </w:num>
  <w:num w:numId="31">
    <w:abstractNumId w:val="16"/>
  </w:num>
  <w:num w:numId="32">
    <w:abstractNumId w:val="13"/>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C1C11"/>
    <w:rsid w:val="001D2BD9"/>
    <w:rsid w:val="001E2498"/>
    <w:rsid w:val="001F7970"/>
    <w:rsid w:val="00201ED2"/>
    <w:rsid w:val="00214268"/>
    <w:rsid w:val="00237B3F"/>
    <w:rsid w:val="002420F9"/>
    <w:rsid w:val="002462C9"/>
    <w:rsid w:val="00257E29"/>
    <w:rsid w:val="002830B6"/>
    <w:rsid w:val="002A3029"/>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622EF"/>
    <w:rsid w:val="00466BE0"/>
    <w:rsid w:val="004726C8"/>
    <w:rsid w:val="004732F7"/>
    <w:rsid w:val="0048578E"/>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7971"/>
    <w:rsid w:val="005D37A7"/>
    <w:rsid w:val="005D4833"/>
    <w:rsid w:val="005E132A"/>
    <w:rsid w:val="00611E01"/>
    <w:rsid w:val="00626100"/>
    <w:rsid w:val="00674600"/>
    <w:rsid w:val="00691B23"/>
    <w:rsid w:val="006B0BB4"/>
    <w:rsid w:val="006B2C45"/>
    <w:rsid w:val="006D1BE8"/>
    <w:rsid w:val="006D5DE5"/>
    <w:rsid w:val="006E0E91"/>
    <w:rsid w:val="006F01D4"/>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6165D"/>
    <w:rsid w:val="00870AFD"/>
    <w:rsid w:val="00876799"/>
    <w:rsid w:val="008D0410"/>
    <w:rsid w:val="008D3EEF"/>
    <w:rsid w:val="008F37B2"/>
    <w:rsid w:val="009012E6"/>
    <w:rsid w:val="00903EBD"/>
    <w:rsid w:val="00907802"/>
    <w:rsid w:val="00913528"/>
    <w:rsid w:val="00922F23"/>
    <w:rsid w:val="00931753"/>
    <w:rsid w:val="009333EE"/>
    <w:rsid w:val="00944A52"/>
    <w:rsid w:val="00970ECB"/>
    <w:rsid w:val="00971ED9"/>
    <w:rsid w:val="00973AB0"/>
    <w:rsid w:val="0099393D"/>
    <w:rsid w:val="009A217F"/>
    <w:rsid w:val="009A37AC"/>
    <w:rsid w:val="009B2169"/>
    <w:rsid w:val="009B610C"/>
    <w:rsid w:val="009C11DA"/>
    <w:rsid w:val="009C4C58"/>
    <w:rsid w:val="009C56B8"/>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6654F"/>
    <w:rsid w:val="00B75168"/>
    <w:rsid w:val="00B770F4"/>
    <w:rsid w:val="00B77525"/>
    <w:rsid w:val="00B77550"/>
    <w:rsid w:val="00B921D1"/>
    <w:rsid w:val="00B92C05"/>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E01BC9"/>
    <w:rsid w:val="00E04502"/>
    <w:rsid w:val="00E10C14"/>
    <w:rsid w:val="00E11198"/>
    <w:rsid w:val="00E13A53"/>
    <w:rsid w:val="00E40E48"/>
    <w:rsid w:val="00E61CEA"/>
    <w:rsid w:val="00E70524"/>
    <w:rsid w:val="00E8765A"/>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8668AC" w:rsidP="008668AC">
          <w:pPr>
            <w:pStyle w:val="992621D07B4A4800B2949A9A621A6B5B102"/>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8668AC" w:rsidP="008668AC">
          <w:pPr>
            <w:pStyle w:val="6E2D4EB5829445DC8B1DCE6F3CE1A2A0100"/>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8668AC" w:rsidP="008668AC">
          <w:pPr>
            <w:pStyle w:val="D3D0121AEBEF4AFDB7F25CBD27D255EC100"/>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8668AC" w:rsidP="008668AC">
          <w:pPr>
            <w:pStyle w:val="70D6D43D52B04A8491849BA6918CDE0D96"/>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8668AC" w:rsidP="008668AC">
          <w:pPr>
            <w:pStyle w:val="846D3A82277B4946A00EBB313909673D51"/>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8668AC" w:rsidP="008668AC">
          <w:pPr>
            <w:pStyle w:val="CB56377B2A424149BD3B8F62C00C087A33"/>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8668AC" w:rsidP="008668AC">
          <w:pPr>
            <w:pStyle w:val="3A05F1EBB7894C4A94638D4045B2298914"/>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8668AC" w:rsidP="008668AC">
          <w:pPr>
            <w:pStyle w:val="296A52E27437468B841AA3F853A581483"/>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8668AC" w:rsidP="008668AC">
          <w:pPr>
            <w:pStyle w:val="42017A8213AC4D47AD192A3C8A439B1B2"/>
          </w:pPr>
          <w:r>
            <w:rPr>
              <w:rStyle w:val="Besediloograde"/>
              <w:i/>
              <w:sz w:val="18"/>
            </w:rPr>
            <w:t>Navedite do 10 ugotovljenih prednosti predlaganega študijskega programa</w:t>
          </w:r>
          <w:r w:rsidRPr="00CF4FEB">
            <w:rPr>
              <w:rStyle w:val="Besediloograde"/>
            </w:rPr>
            <w:t>.</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8668AC" w:rsidP="008668AC">
          <w:pPr>
            <w:pStyle w:val="8779562904B84E1DB60B346F9466CFF72"/>
          </w:pPr>
          <w:r>
            <w:rPr>
              <w:rStyle w:val="Besediloograde"/>
              <w:i/>
              <w:sz w:val="18"/>
            </w:rPr>
            <w:t>Navedite do 10 priporočil za izboljšanje predlaganega študijskega programa</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8668AC" w:rsidP="008668AC">
          <w:pPr>
            <w:pStyle w:val="466FDDA593954BDDABD8BB661C6274E02"/>
          </w:pPr>
          <w:r>
            <w:rPr>
              <w:rStyle w:val="Besediloograde"/>
              <w:i/>
              <w:sz w:val="18"/>
            </w:rPr>
            <w:t>Navedite do 10 večjih pomanjkljivosti oziroma neskladnosti predlaganega študijskega programa</w:t>
          </w:r>
          <w:r w:rsidRPr="00CF4FEB">
            <w:rPr>
              <w:rStyle w:val="Besediloograde"/>
            </w:rPr>
            <w:t>.</w:t>
          </w:r>
        </w:p>
      </w:docPartBody>
    </w:docPart>
    <w:docPart>
      <w:docPartPr>
        <w:name w:val="DefaultPlaceholder_1082065158"/>
        <w:category>
          <w:name w:val="Splošno"/>
          <w:gallery w:val="placeholder"/>
        </w:category>
        <w:types>
          <w:type w:val="bbPlcHdr"/>
        </w:types>
        <w:behaviors>
          <w:behavior w:val="content"/>
        </w:behaviors>
        <w:guid w:val="{EB12BDD9-B133-4B29-ADAA-CFE7F2839F5D}"/>
      </w:docPartPr>
      <w:docPartBody>
        <w:p w:rsidR="00000000" w:rsidRDefault="008668AC">
          <w:r w:rsidRPr="00FF162C">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8668AC"/>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668AC"/>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668AC"/>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4325-9DC9-4CE9-B688-74C9241B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1101</Words>
  <Characters>6277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38</cp:revision>
  <cp:lastPrinted>2013-09-17T07:11:00Z</cp:lastPrinted>
  <dcterms:created xsi:type="dcterms:W3CDTF">2018-04-11T10:02:00Z</dcterms:created>
  <dcterms:modified xsi:type="dcterms:W3CDTF">2018-10-11T13:30:00Z</dcterms:modified>
</cp:coreProperties>
</file>